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1485C" w14:textId="77777777" w:rsidR="00166D00" w:rsidRDefault="00166D00" w:rsidP="00166D00">
      <w:pPr>
        <w:jc w:val="center"/>
      </w:pPr>
      <w:r>
        <w:rPr>
          <w:noProof/>
          <w:lang w:bidi="ar-SA"/>
        </w:rPr>
        <w:drawing>
          <wp:inline distT="0" distB="0" distL="0" distR="0" wp14:anchorId="39A9C3E1" wp14:editId="40CC5F49">
            <wp:extent cx="25400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1422400"/>
                    </a:xfrm>
                    <a:prstGeom prst="rect">
                      <a:avLst/>
                    </a:prstGeom>
                    <a:noFill/>
                    <a:ln>
                      <a:noFill/>
                    </a:ln>
                  </pic:spPr>
                </pic:pic>
              </a:graphicData>
            </a:graphic>
          </wp:inline>
        </w:drawing>
      </w:r>
    </w:p>
    <w:p w14:paraId="2D31E470" w14:textId="77777777" w:rsidR="00166D00" w:rsidRDefault="00166D00" w:rsidP="00166D00">
      <w:pPr>
        <w:jc w:val="center"/>
      </w:pPr>
    </w:p>
    <w:p w14:paraId="6E156FA1" w14:textId="56075B96" w:rsidR="00166D00" w:rsidRDefault="00356723" w:rsidP="00166D00">
      <w:pPr>
        <w:jc w:val="center"/>
      </w:pPr>
      <w:r>
        <w:t>(WCH) REL-2</w:t>
      </w:r>
      <w:r w:rsidR="00025732">
        <w:t>26</w:t>
      </w:r>
    </w:p>
    <w:p w14:paraId="4768769D" w14:textId="7CBB7782" w:rsidR="00166D00" w:rsidRPr="006B041C" w:rsidRDefault="00166D00" w:rsidP="00166D00">
      <w:pPr>
        <w:jc w:val="center"/>
        <w:rPr>
          <w:b/>
        </w:rPr>
      </w:pPr>
      <w:r>
        <w:rPr>
          <w:b/>
        </w:rPr>
        <w:t>The New Testament</w:t>
      </w:r>
    </w:p>
    <w:p w14:paraId="0D9B3A15" w14:textId="3067DC1C" w:rsidR="00166D00" w:rsidRPr="006B041C" w:rsidRDefault="00166D00" w:rsidP="00166D00">
      <w:pPr>
        <w:jc w:val="center"/>
      </w:pPr>
      <w:r>
        <w:t>Spring 2015</w:t>
      </w:r>
    </w:p>
    <w:p w14:paraId="170FF154" w14:textId="50115284" w:rsidR="00166D00" w:rsidRDefault="00166D00" w:rsidP="00166D00">
      <w:pPr>
        <w:jc w:val="center"/>
      </w:pPr>
      <w:r w:rsidRPr="006B041C">
        <w:t>Instructor, Richard Newton</w:t>
      </w:r>
    </w:p>
    <w:p w14:paraId="59A9D1BF" w14:textId="43F15CEF" w:rsidR="00166D00" w:rsidRDefault="00664CE1" w:rsidP="00166D00">
      <w:pPr>
        <w:jc w:val="center"/>
      </w:pPr>
      <w:r>
        <w:t>v. 1/22</w:t>
      </w:r>
      <w:r w:rsidR="00166D00">
        <w:t>/15</w:t>
      </w:r>
    </w:p>
    <w:p w14:paraId="62E068FF" w14:textId="77777777" w:rsidR="00166D00" w:rsidRDefault="00166D00" w:rsidP="00166D00"/>
    <w:p w14:paraId="5628EBF5" w14:textId="77777777" w:rsidR="00166D00" w:rsidRPr="006B041C" w:rsidRDefault="00166D00" w:rsidP="00166D00"/>
    <w:p w14:paraId="7AF0F05D" w14:textId="5C074F96" w:rsidR="00166D00" w:rsidRPr="00440EA1" w:rsidRDefault="00166D00" w:rsidP="00166D00">
      <w:pPr>
        <w:rPr>
          <w:rFonts w:ascii="Times-Roman" w:hAnsi="Times-Roman" w:cs="Times-Roman"/>
          <w:bCs/>
          <w:szCs w:val="32"/>
          <w:lang w:bidi="en-US"/>
        </w:rPr>
      </w:pPr>
      <w:r w:rsidRPr="00440EA1">
        <w:rPr>
          <w:rFonts w:ascii="Times-Roman" w:hAnsi="Times-Roman" w:cs="Times-Roman"/>
          <w:bCs/>
          <w:szCs w:val="32"/>
          <w:lang w:bidi="en-US"/>
        </w:rPr>
        <w:t xml:space="preserve">Class Meetings:  </w:t>
      </w:r>
      <w:r w:rsidR="00025732">
        <w:rPr>
          <w:rFonts w:ascii="Times-Roman" w:hAnsi="Times-Roman" w:cs="Times-Roman"/>
          <w:bCs/>
          <w:szCs w:val="32"/>
          <w:lang w:bidi="en-US"/>
        </w:rPr>
        <w:t>Thompson Gymnasium 105</w:t>
      </w:r>
      <w:r>
        <w:rPr>
          <w:rFonts w:ascii="Times-Roman" w:hAnsi="Times-Roman" w:cs="Times-Roman"/>
          <w:bCs/>
          <w:szCs w:val="32"/>
          <w:lang w:bidi="en-US"/>
        </w:rPr>
        <w:t>, T/R, 9:30am to 10:4</w:t>
      </w:r>
      <w:r w:rsidRPr="00440EA1">
        <w:rPr>
          <w:rFonts w:ascii="Times-Roman" w:hAnsi="Times-Roman" w:cs="Times-Roman"/>
          <w:bCs/>
          <w:szCs w:val="32"/>
          <w:lang w:bidi="en-US"/>
        </w:rPr>
        <w:t>5am</w:t>
      </w:r>
    </w:p>
    <w:p w14:paraId="0842223D" w14:textId="25B05161" w:rsidR="00166D00" w:rsidRPr="00664CE1" w:rsidRDefault="00166D00" w:rsidP="00664CE1">
      <w:pPr>
        <w:rPr>
          <w:u w:val="single"/>
        </w:rPr>
      </w:pPr>
      <w:r>
        <w:t>Office Hours</w:t>
      </w:r>
      <w:proofErr w:type="gramStart"/>
      <w:r>
        <w:t>:     M</w:t>
      </w:r>
      <w:proofErr w:type="gramEnd"/>
      <w:r>
        <w:t>, 3-5</w:t>
      </w:r>
      <w:r w:rsidR="00025732">
        <w:t xml:space="preserve">pm; W, 10am-12pm; F, 1-3pm; </w:t>
      </w:r>
      <w:r w:rsidR="00664CE1">
        <w:t xml:space="preserve">By Appointment </w:t>
      </w:r>
      <w:r w:rsidR="00664CE1">
        <w:br/>
        <w:t xml:space="preserve">                           </w:t>
      </w:r>
      <w:r w:rsidR="00664CE1" w:rsidRPr="00664CE1">
        <w:rPr>
          <w:u w:val="single"/>
        </w:rPr>
        <w:t>http://sowingtheseed.youcanbook.me</w:t>
      </w:r>
    </w:p>
    <w:p w14:paraId="1B5B3215" w14:textId="43382675" w:rsidR="00600E55" w:rsidRDefault="00600E55" w:rsidP="00600E55">
      <w:r>
        <w:t xml:space="preserve">Course Website:  </w:t>
      </w:r>
      <w:r w:rsidR="00724679" w:rsidRPr="00724679">
        <w:t>https://etown.instructure.com/courses/149</w:t>
      </w:r>
    </w:p>
    <w:p w14:paraId="149D02BC" w14:textId="77777777" w:rsidR="00600E55" w:rsidRDefault="00600E55" w:rsidP="00600E55">
      <w:r>
        <w:t>Office Location: Wenger Center 212</w:t>
      </w:r>
    </w:p>
    <w:p w14:paraId="667E9520" w14:textId="77777777" w:rsidR="00600E55" w:rsidRDefault="00600E55" w:rsidP="00600E55">
      <w:r>
        <w:t>Phone Number:  (717) 361-1277</w:t>
      </w:r>
    </w:p>
    <w:p w14:paraId="212BDA9F" w14:textId="77777777" w:rsidR="00600E55" w:rsidRDefault="00600E55" w:rsidP="00600E55">
      <w:r>
        <w:t>Email:</w:t>
      </w:r>
      <w:r>
        <w:tab/>
      </w:r>
      <w:r>
        <w:tab/>
        <w:t xml:space="preserve">   Newtonr@etown.edu</w:t>
      </w:r>
    </w:p>
    <w:p w14:paraId="7974C485" w14:textId="77777777" w:rsidR="00166D00" w:rsidRDefault="00166D00" w:rsidP="00166D00"/>
    <w:p w14:paraId="0FA40CCB" w14:textId="77777777" w:rsidR="00166D00" w:rsidRPr="006B041C" w:rsidRDefault="00166D00" w:rsidP="00166D00">
      <w:pPr>
        <w:rPr>
          <w:b/>
        </w:rPr>
      </w:pPr>
      <w:r w:rsidRPr="006B041C">
        <w:rPr>
          <w:b/>
        </w:rPr>
        <w:t>Course Description</w:t>
      </w:r>
    </w:p>
    <w:p w14:paraId="19B5B5D6" w14:textId="60AFF7E9" w:rsidR="008164D5" w:rsidRDefault="008534DF" w:rsidP="00F43DD8">
      <w:r>
        <w:t>This course intr</w:t>
      </w:r>
      <w:r w:rsidR="00356723">
        <w:t xml:space="preserve">oduces students to the </w:t>
      </w:r>
      <w:r w:rsidR="005015A9">
        <w:t xml:space="preserve">literature </w:t>
      </w:r>
      <w:r w:rsidR="008164D5">
        <w:t>known as</w:t>
      </w:r>
      <w:r w:rsidR="005015A9">
        <w:t xml:space="preserve"> the</w:t>
      </w:r>
      <w:r>
        <w:t xml:space="preserve"> New</w:t>
      </w:r>
      <w:r w:rsidR="00356723">
        <w:t xml:space="preserve"> Testament. It treats these texts as first-century Mediterranean artifact</w:t>
      </w:r>
      <w:r w:rsidR="005015A9">
        <w:t>s, interpreting</w:t>
      </w:r>
      <w:r w:rsidR="00356723">
        <w:t xml:space="preserve"> them in </w:t>
      </w:r>
      <w:r>
        <w:t xml:space="preserve">an attempt to understand the history, politics, anthropology, and expressions that typified </w:t>
      </w:r>
      <w:r w:rsidR="005015A9">
        <w:t>the early Jesus movement. W</w:t>
      </w:r>
      <w:r w:rsidR="00356723">
        <w:t>e</w:t>
      </w:r>
      <w:r>
        <w:t xml:space="preserve"> wil</w:t>
      </w:r>
      <w:r w:rsidR="00356723">
        <w:t>l explore some of the</w:t>
      </w:r>
      <w:r w:rsidR="005015A9">
        <w:t xml:space="preserve"> methodologies used in </w:t>
      </w:r>
      <w:r w:rsidR="00356723">
        <w:t>bibli</w:t>
      </w:r>
      <w:r w:rsidR="005015A9">
        <w:t>cal scholarship</w:t>
      </w:r>
      <w:r w:rsidR="008164D5">
        <w:t>. And we will consider the Ne</w:t>
      </w:r>
      <w:r w:rsidR="0070126E">
        <w:t>w Testament’s place in the West’s cultural heritage</w:t>
      </w:r>
      <w:r w:rsidR="008164D5">
        <w:t>.</w:t>
      </w:r>
    </w:p>
    <w:p w14:paraId="0B05F92D" w14:textId="77777777" w:rsidR="008164D5" w:rsidRDefault="008164D5" w:rsidP="00F43DD8"/>
    <w:p w14:paraId="50084E59" w14:textId="705F7819" w:rsidR="00356723" w:rsidRPr="00356723" w:rsidRDefault="00356723" w:rsidP="00F43DD8">
      <w:pPr>
        <w:rPr>
          <w:b/>
        </w:rPr>
      </w:pPr>
      <w:r w:rsidRPr="00356723">
        <w:rPr>
          <w:b/>
        </w:rPr>
        <w:t xml:space="preserve">Student Learning Outcomes </w:t>
      </w:r>
    </w:p>
    <w:p w14:paraId="120E1C52" w14:textId="77777777" w:rsidR="00356723" w:rsidRDefault="00356723" w:rsidP="00356723">
      <w:r w:rsidRPr="00C929EB">
        <w:t>By successfully completing the requirements of this course, you will be able to do the following:</w:t>
      </w:r>
    </w:p>
    <w:p w14:paraId="4261242B" w14:textId="77777777" w:rsidR="00356723" w:rsidRPr="00C929EB" w:rsidRDefault="00356723" w:rsidP="00356723"/>
    <w:p w14:paraId="23B5702C" w14:textId="2E8A5BAB" w:rsidR="00356723" w:rsidRPr="00C929EB" w:rsidRDefault="008164D5" w:rsidP="00356723">
      <w:pPr>
        <w:numPr>
          <w:ilvl w:val="0"/>
          <w:numId w:val="1"/>
        </w:numPr>
        <w:tabs>
          <w:tab w:val="clear" w:pos="1080"/>
        </w:tabs>
        <w:rPr>
          <w:i/>
        </w:rPr>
      </w:pPr>
      <w:r>
        <w:rPr>
          <w:i/>
        </w:rPr>
        <w:t>Describe the basic content of the New Testament</w:t>
      </w:r>
      <w:r w:rsidR="00356723" w:rsidRPr="00C929EB">
        <w:rPr>
          <w:i/>
        </w:rPr>
        <w:t>.</w:t>
      </w:r>
    </w:p>
    <w:p w14:paraId="5D16DC24" w14:textId="645EC228" w:rsidR="00356723" w:rsidRPr="00C929EB" w:rsidRDefault="008164D5" w:rsidP="00356723">
      <w:pPr>
        <w:numPr>
          <w:ilvl w:val="0"/>
          <w:numId w:val="1"/>
        </w:numPr>
        <w:tabs>
          <w:tab w:val="clear" w:pos="1080"/>
        </w:tabs>
        <w:rPr>
          <w:i/>
        </w:rPr>
      </w:pPr>
      <w:r>
        <w:rPr>
          <w:i/>
        </w:rPr>
        <w:t>Describe the historical context out of which the New Testament emerged</w:t>
      </w:r>
      <w:r w:rsidR="00356723" w:rsidRPr="00C929EB">
        <w:rPr>
          <w:i/>
        </w:rPr>
        <w:t>.</w:t>
      </w:r>
    </w:p>
    <w:p w14:paraId="40AB6A53" w14:textId="72D16182" w:rsidR="00356723" w:rsidRDefault="008164D5" w:rsidP="00356723">
      <w:pPr>
        <w:numPr>
          <w:ilvl w:val="0"/>
          <w:numId w:val="1"/>
        </w:numPr>
        <w:tabs>
          <w:tab w:val="clear" w:pos="1080"/>
        </w:tabs>
        <w:rPr>
          <w:i/>
        </w:rPr>
      </w:pPr>
      <w:r>
        <w:rPr>
          <w:i/>
        </w:rPr>
        <w:t>Give an example of the way that a New Testament text can be subject to a variety of interpretations</w:t>
      </w:r>
      <w:r w:rsidR="00B872A0">
        <w:rPr>
          <w:i/>
        </w:rPr>
        <w:t xml:space="preserve"> and methodologies</w:t>
      </w:r>
      <w:r w:rsidR="00356723" w:rsidRPr="00C929EB">
        <w:rPr>
          <w:i/>
        </w:rPr>
        <w:t>.</w:t>
      </w:r>
    </w:p>
    <w:p w14:paraId="38723C30" w14:textId="60F2553D" w:rsidR="00356723" w:rsidRPr="00650DCE" w:rsidRDefault="00356723" w:rsidP="00650DCE">
      <w:pPr>
        <w:numPr>
          <w:ilvl w:val="0"/>
          <w:numId w:val="1"/>
        </w:numPr>
        <w:tabs>
          <w:tab w:val="clear" w:pos="1080"/>
        </w:tabs>
        <w:rPr>
          <w:i/>
        </w:rPr>
      </w:pPr>
      <w:r w:rsidRPr="00C929EB">
        <w:rPr>
          <w:i/>
        </w:rPr>
        <w:t xml:space="preserve">Write cogently—holding forth about a single thesis while blending assertions, evidence, and commentary to persuade a reader. </w:t>
      </w:r>
    </w:p>
    <w:p w14:paraId="4221BC26" w14:textId="77777777" w:rsidR="00824447" w:rsidRDefault="00824447" w:rsidP="00F43DD8"/>
    <w:p w14:paraId="7E328D31" w14:textId="554E5FB0" w:rsidR="00356723" w:rsidRDefault="00650DCE" w:rsidP="00F43DD8">
      <w:r>
        <w:t xml:space="preserve">And by successfully completing the requirements of the </w:t>
      </w:r>
      <w:r w:rsidR="00B872A0">
        <w:t>course, you will be able to demonstrate your ability to meet</w:t>
      </w:r>
      <w:r>
        <w:t xml:space="preserve"> the following student learning outcomes</w:t>
      </w:r>
      <w:r w:rsidR="00B872A0">
        <w:t>,</w:t>
      </w:r>
      <w:r>
        <w:t xml:space="preserve"> which are outcomes for the Western Cultural Heritage Core:</w:t>
      </w:r>
    </w:p>
    <w:p w14:paraId="3AB9D488" w14:textId="77777777" w:rsidR="00B872A0" w:rsidRDefault="00B872A0" w:rsidP="00F43DD8"/>
    <w:p w14:paraId="269264AC" w14:textId="68C3A47E" w:rsidR="00650DCE" w:rsidRPr="00B872A0" w:rsidRDefault="00B872A0" w:rsidP="00B872A0">
      <w:pPr>
        <w:numPr>
          <w:ilvl w:val="0"/>
          <w:numId w:val="1"/>
        </w:numPr>
        <w:tabs>
          <w:tab w:val="clear" w:pos="1080"/>
        </w:tabs>
        <w:rPr>
          <w:i/>
        </w:rPr>
      </w:pPr>
      <w:r>
        <w:rPr>
          <w:i/>
        </w:rPr>
        <w:lastRenderedPageBreak/>
        <w:t>Explain the importance of the New Testament as a significant aspect of Western cultural heritage</w:t>
      </w:r>
      <w:r w:rsidRPr="00C929EB">
        <w:rPr>
          <w:i/>
        </w:rPr>
        <w:t>.</w:t>
      </w:r>
    </w:p>
    <w:p w14:paraId="592CF1ED" w14:textId="2A49F88F" w:rsidR="00650DCE" w:rsidRPr="00C929EB" w:rsidRDefault="00650DCE" w:rsidP="00B872A0">
      <w:pPr>
        <w:numPr>
          <w:ilvl w:val="0"/>
          <w:numId w:val="1"/>
        </w:numPr>
        <w:tabs>
          <w:tab w:val="clear" w:pos="1080"/>
        </w:tabs>
        <w:rPr>
          <w:i/>
        </w:rPr>
      </w:pPr>
      <w:r>
        <w:rPr>
          <w:i/>
        </w:rPr>
        <w:t xml:space="preserve">Illustrate the </w:t>
      </w:r>
      <w:r w:rsidR="00B872A0">
        <w:rPr>
          <w:i/>
        </w:rPr>
        <w:t>scriptural afterlives of a first-century text, charting its reception in historical and contemporary moments.</w:t>
      </w:r>
    </w:p>
    <w:p w14:paraId="2C49E9F7" w14:textId="77777777" w:rsidR="00650DCE" w:rsidRDefault="00650DCE" w:rsidP="00B872A0">
      <w:pPr>
        <w:numPr>
          <w:ilvl w:val="0"/>
          <w:numId w:val="1"/>
        </w:numPr>
        <w:tabs>
          <w:tab w:val="clear" w:pos="1080"/>
        </w:tabs>
        <w:rPr>
          <w:i/>
        </w:rPr>
      </w:pPr>
      <w:r>
        <w:rPr>
          <w:i/>
        </w:rPr>
        <w:t>Give an example of the way that a New Testament text can be subject to a variety of interpretations</w:t>
      </w:r>
      <w:r w:rsidRPr="00C929EB">
        <w:rPr>
          <w:i/>
        </w:rPr>
        <w:t>.</w:t>
      </w:r>
    </w:p>
    <w:p w14:paraId="2AA16C8B" w14:textId="77777777" w:rsidR="00650DCE" w:rsidRPr="00C929EB" w:rsidRDefault="00650DCE" w:rsidP="00B872A0">
      <w:pPr>
        <w:numPr>
          <w:ilvl w:val="0"/>
          <w:numId w:val="1"/>
        </w:numPr>
        <w:tabs>
          <w:tab w:val="clear" w:pos="1080"/>
        </w:tabs>
        <w:rPr>
          <w:i/>
        </w:rPr>
      </w:pPr>
      <w:r>
        <w:rPr>
          <w:i/>
        </w:rPr>
        <w:t>Analyze primary and secondary sources in the field of biblical studies.</w:t>
      </w:r>
    </w:p>
    <w:p w14:paraId="745F9618" w14:textId="77777777" w:rsidR="00356723" w:rsidRDefault="00356723" w:rsidP="00F43DD8"/>
    <w:p w14:paraId="061B26F9" w14:textId="7959F37C" w:rsidR="00B872A0" w:rsidRDefault="00D4616C" w:rsidP="00F43DD8">
      <w:pPr>
        <w:rPr>
          <w:b/>
        </w:rPr>
      </w:pPr>
      <w:r>
        <w:rPr>
          <w:b/>
        </w:rPr>
        <w:t>Required Course Materials</w:t>
      </w:r>
    </w:p>
    <w:p w14:paraId="3157335B" w14:textId="77777777" w:rsidR="00D4616C" w:rsidRDefault="00D4616C" w:rsidP="00F43DD8">
      <w:pPr>
        <w:rPr>
          <w:b/>
        </w:rPr>
      </w:pPr>
    </w:p>
    <w:p w14:paraId="1240FBE6" w14:textId="149E2C21" w:rsidR="00CB766D" w:rsidRPr="00CB766D" w:rsidRDefault="00CB766D" w:rsidP="00F43DD8">
      <w:pPr>
        <w:rPr>
          <w:u w:val="single"/>
        </w:rPr>
      </w:pPr>
      <w:r w:rsidRPr="00CB766D">
        <w:rPr>
          <w:u w:val="single"/>
        </w:rPr>
        <w:t xml:space="preserve">Bibliography </w:t>
      </w:r>
    </w:p>
    <w:p w14:paraId="620C5D7A" w14:textId="1F18D07E" w:rsidR="00CB766D" w:rsidRDefault="00CB766D" w:rsidP="00F43DD8">
      <w:r>
        <w:t>The following resources are required purchases. Please bring Reed and the Bible with you everyday. You should bring Porter for apropos class meetings.</w:t>
      </w:r>
    </w:p>
    <w:p w14:paraId="2CDFB667" w14:textId="77777777" w:rsidR="00CB766D" w:rsidRPr="00CB766D" w:rsidRDefault="00CB766D" w:rsidP="00F43DD8"/>
    <w:p w14:paraId="7DF30BBD" w14:textId="77777777" w:rsidR="00D4616C" w:rsidRDefault="00D4616C" w:rsidP="00F43DD8">
      <w:r w:rsidRPr="00CB766D">
        <w:rPr>
          <w:i/>
        </w:rPr>
        <w:t>The HarperCollins Study Bible: NRSV, Fully Revised and Updated</w:t>
      </w:r>
      <w:r>
        <w:t xml:space="preserve">, ed. Harold W. </w:t>
      </w:r>
    </w:p>
    <w:p w14:paraId="0ADEDC8D" w14:textId="70165947" w:rsidR="00D4616C" w:rsidRPr="00D4616C" w:rsidRDefault="00D4616C" w:rsidP="00D4616C">
      <w:pPr>
        <w:ind w:firstLine="720"/>
      </w:pPr>
      <w:proofErr w:type="spellStart"/>
      <w:proofErr w:type="gramStart"/>
      <w:r>
        <w:t>Attridge</w:t>
      </w:r>
      <w:proofErr w:type="spellEnd"/>
      <w:r>
        <w:t xml:space="preserve"> (San Francisco: HarperCollins, 2006).</w:t>
      </w:r>
      <w:proofErr w:type="gramEnd"/>
      <w:r>
        <w:t xml:space="preserve"> </w:t>
      </w:r>
    </w:p>
    <w:p w14:paraId="5AB2CF75" w14:textId="56A9DB17" w:rsidR="00B872A0" w:rsidRDefault="00CB766D" w:rsidP="00F43DD8">
      <w:r>
        <w:t>*This scholarly study Bible will act as our course standard. You are responsible for reading not only the main text, but also the critical commentary at the bottom of the pages.</w:t>
      </w:r>
    </w:p>
    <w:p w14:paraId="1FDCBC23" w14:textId="77777777" w:rsidR="00CB766D" w:rsidRDefault="00CB766D" w:rsidP="00F43DD8"/>
    <w:p w14:paraId="5C4BE793" w14:textId="77777777" w:rsidR="00CB766D" w:rsidRDefault="00D4616C" w:rsidP="00F43DD8">
      <w:pPr>
        <w:rPr>
          <w:i/>
        </w:rPr>
      </w:pPr>
      <w:r>
        <w:t xml:space="preserve">Jonathan L. Reed, </w:t>
      </w:r>
      <w:r w:rsidR="00CB766D">
        <w:rPr>
          <w:i/>
        </w:rPr>
        <w:t xml:space="preserve">The HarperCollins Visual Guide to the New Testament: What </w:t>
      </w:r>
    </w:p>
    <w:p w14:paraId="4D46EDED" w14:textId="6E8AE644" w:rsidR="00CB766D" w:rsidRPr="00CB766D" w:rsidRDefault="00CB766D" w:rsidP="00CB766D">
      <w:pPr>
        <w:ind w:left="720"/>
      </w:pPr>
      <w:r>
        <w:rPr>
          <w:i/>
        </w:rPr>
        <w:t>Archaeology Reveals about the First Christians</w:t>
      </w:r>
      <w:r>
        <w:t xml:space="preserve"> (San Francisco: </w:t>
      </w:r>
      <w:proofErr w:type="spellStart"/>
      <w:r>
        <w:t>HarperOne</w:t>
      </w:r>
      <w:proofErr w:type="spellEnd"/>
      <w:r>
        <w:t>, 2007).</w:t>
      </w:r>
    </w:p>
    <w:p w14:paraId="6BF93603" w14:textId="77777777" w:rsidR="00CB766D" w:rsidRDefault="00CB766D" w:rsidP="00F43DD8"/>
    <w:p w14:paraId="7A958611" w14:textId="77777777" w:rsidR="00CB766D" w:rsidRDefault="00CB766D" w:rsidP="00F43DD8">
      <w:r>
        <w:t xml:space="preserve">Adam L. Porter, </w:t>
      </w:r>
      <w:r>
        <w:rPr>
          <w:i/>
        </w:rPr>
        <w:t>Introducing the Bible: An Active Learning Approach</w:t>
      </w:r>
      <w:r>
        <w:t xml:space="preserve"> (Upper Saddle </w:t>
      </w:r>
    </w:p>
    <w:p w14:paraId="7B70DDBF" w14:textId="55452732" w:rsidR="00CB766D" w:rsidRDefault="00CB766D" w:rsidP="00CB766D">
      <w:pPr>
        <w:ind w:firstLine="720"/>
      </w:pPr>
      <w:r>
        <w:t>River, NJ: Pearson, 2004).</w:t>
      </w:r>
    </w:p>
    <w:p w14:paraId="52C6F0FA" w14:textId="413774CF" w:rsidR="00CB766D" w:rsidRDefault="00CB766D" w:rsidP="00CB766D">
      <w:r>
        <w:t xml:space="preserve">*Porter </w:t>
      </w:r>
      <w:r w:rsidR="00F960F2">
        <w:t xml:space="preserve">will act as your </w:t>
      </w:r>
      <w:proofErr w:type="spellStart"/>
      <w:proofErr w:type="gramStart"/>
      <w:r w:rsidR="00F960F2">
        <w:t>socratic</w:t>
      </w:r>
      <w:proofErr w:type="spellEnd"/>
      <w:proofErr w:type="gramEnd"/>
      <w:r w:rsidR="00F960F2">
        <w:t xml:space="preserve"> guide for reading the New Testament. When he asks you to answer a question or to read something, you are to do so diligently.</w:t>
      </w:r>
    </w:p>
    <w:p w14:paraId="61FC869A" w14:textId="77777777" w:rsidR="00F960F2" w:rsidRDefault="00F960F2" w:rsidP="00CB766D"/>
    <w:p w14:paraId="79CBBD17" w14:textId="77777777" w:rsidR="00F960F2" w:rsidRPr="007E7E77" w:rsidRDefault="00F960F2" w:rsidP="00F960F2">
      <w:pPr>
        <w:rPr>
          <w:u w:val="single"/>
        </w:rPr>
      </w:pPr>
      <w:r>
        <w:rPr>
          <w:u w:val="single"/>
        </w:rPr>
        <w:t>Canvas</w:t>
      </w:r>
    </w:p>
    <w:p w14:paraId="1822229B" w14:textId="03885A59" w:rsidR="00F960F2" w:rsidRPr="007E7E77" w:rsidRDefault="00F960F2" w:rsidP="00F960F2">
      <w:r w:rsidRPr="007E7E77">
        <w:t>This learning management software will house all of our written and submitted assignments. Through it</w:t>
      </w:r>
      <w:r>
        <w:t>,</w:t>
      </w:r>
      <w:r w:rsidRPr="007E7E77">
        <w:t xml:space="preserve"> I will also share an array of e-resources to enrich your understanding of </w:t>
      </w:r>
      <w:r>
        <w:t>the New Testament. See this</w:t>
      </w:r>
      <w:r w:rsidRPr="007E7E77">
        <w:t xml:space="preserve"> site as a digital representation of our classroom community. </w:t>
      </w:r>
      <w:r>
        <w:t>You can conveniently access it by selecting our course title under the “Teaching” menu at sowingtheseed.org.</w:t>
      </w:r>
    </w:p>
    <w:p w14:paraId="2FC4BACE" w14:textId="77777777" w:rsidR="00F960F2" w:rsidRDefault="00F960F2" w:rsidP="00CB766D"/>
    <w:p w14:paraId="2FAE3A6F" w14:textId="77777777" w:rsidR="00F960F2" w:rsidRPr="00CB3DBA" w:rsidRDefault="00F960F2" w:rsidP="00F960F2">
      <w:pPr>
        <w:rPr>
          <w:u w:val="single"/>
        </w:rPr>
      </w:pPr>
      <w:r w:rsidRPr="00CB3DBA">
        <w:rPr>
          <w:u w:val="single"/>
        </w:rPr>
        <w:t>Poll Everywhere</w:t>
      </w:r>
    </w:p>
    <w:p w14:paraId="4A04810D" w14:textId="77777777" w:rsidR="00F960F2" w:rsidRPr="00E61562" w:rsidRDefault="00F960F2" w:rsidP="00F960F2">
      <w:r w:rsidRPr="00E61562">
        <w:t xml:space="preserve">In order to facilitate efficient exchanges and evaluations in each session, we will use </w:t>
      </w:r>
      <w:r w:rsidRPr="00E61562">
        <w:rPr>
          <w:i/>
        </w:rPr>
        <w:t>Poll Everywhere</w:t>
      </w:r>
      <w:r w:rsidRPr="00E61562">
        <w:t xml:space="preserve">. Poll Everywhere is an audience response system with which you will be able to answer questions using SMS text messages, Twitter, web-enabled devices, or most smart phones. </w:t>
      </w:r>
    </w:p>
    <w:p w14:paraId="29D7A990" w14:textId="77777777" w:rsidR="00F960F2" w:rsidRPr="00E61562" w:rsidRDefault="00F960F2" w:rsidP="00F960F2"/>
    <w:p w14:paraId="5190CAFC" w14:textId="598B86E6" w:rsidR="00F960F2" w:rsidRPr="007E7E77" w:rsidRDefault="00F960F2" w:rsidP="00F960F2">
      <w:pPr>
        <w:rPr>
          <w:lang w:bidi="en-US"/>
        </w:rPr>
      </w:pPr>
      <w:r w:rsidRPr="00E61562">
        <w:t xml:space="preserve">We will discuss using Poll Everywhere in our </w:t>
      </w:r>
      <w:proofErr w:type="gramStart"/>
      <w:r w:rsidRPr="00E61562">
        <w:t>second class</w:t>
      </w:r>
      <w:proofErr w:type="gramEnd"/>
      <w:r w:rsidRPr="00E61562">
        <w:t xml:space="preserve"> session. You are responsible for registering yourself: </w:t>
      </w:r>
      <w:hyperlink r:id="rId7" w:history="1">
        <w:r w:rsidRPr="00E61562">
          <w:rPr>
            <w:rFonts w:cs="Times-Roman"/>
            <w:szCs w:val="34"/>
            <w:u w:val="single"/>
            <w:lang w:bidi="en-US"/>
          </w:rPr>
          <w:t>http://www.polleverywhere.com/register?p=1tufz-6psc</w:t>
        </w:r>
      </w:hyperlink>
      <w:r w:rsidRPr="00E61562">
        <w:rPr>
          <w:lang w:bidi="en-US"/>
        </w:rPr>
        <w:t xml:space="preserve">. This will cost you $14. You will also need to have a compatible device (i.e. web-enabled laptop/PDA, mobile phone with SMS text messaging, etc.) with you at every class. Students are responsible for knowing how to use the program on their device </w:t>
      </w:r>
      <w:r w:rsidRPr="00E61562">
        <w:rPr>
          <w:b/>
          <w:lang w:bidi="en-US"/>
        </w:rPr>
        <w:t>b</w:t>
      </w:r>
      <w:r>
        <w:rPr>
          <w:b/>
          <w:lang w:bidi="en-US"/>
        </w:rPr>
        <w:t>y</w:t>
      </w:r>
      <w:r w:rsidRPr="00E61562">
        <w:rPr>
          <w:b/>
          <w:lang w:bidi="en-US"/>
        </w:rPr>
        <w:t xml:space="preserve"> the </w:t>
      </w:r>
      <w:r>
        <w:rPr>
          <w:b/>
          <w:lang w:bidi="en-US"/>
        </w:rPr>
        <w:t xml:space="preserve">end of the second week of class. </w:t>
      </w:r>
      <w:r w:rsidRPr="007E7E77">
        <w:rPr>
          <w:i/>
          <w:lang w:bidi="en-US"/>
        </w:rPr>
        <w:t xml:space="preserve">If you are unable to acquire a compatible device, let me know as soon as possible. I </w:t>
      </w:r>
      <w:r>
        <w:rPr>
          <w:i/>
          <w:lang w:bidi="en-US"/>
        </w:rPr>
        <w:t xml:space="preserve">may </w:t>
      </w:r>
      <w:r w:rsidRPr="007E7E77">
        <w:rPr>
          <w:i/>
          <w:lang w:bidi="en-US"/>
        </w:rPr>
        <w:t>have a few spare devices for loan.</w:t>
      </w:r>
    </w:p>
    <w:p w14:paraId="2B9C8BDC" w14:textId="35706FDF" w:rsidR="00F960F2" w:rsidRDefault="00F960F2" w:rsidP="00F960F2"/>
    <w:p w14:paraId="129BEFB5" w14:textId="349B8247" w:rsidR="00CB766D" w:rsidRPr="00CB766D" w:rsidRDefault="00CB766D" w:rsidP="00CB766D">
      <w:pPr>
        <w:rPr>
          <w:b/>
        </w:rPr>
      </w:pPr>
      <w:r w:rsidRPr="00CB766D">
        <w:rPr>
          <w:b/>
        </w:rPr>
        <w:t>Reference Materials</w:t>
      </w:r>
      <w:r w:rsidR="00664CE1">
        <w:rPr>
          <w:b/>
        </w:rPr>
        <w:t xml:space="preserve">: </w:t>
      </w:r>
      <w:r w:rsidR="00664CE1">
        <w:t>Before going to Wikipedia!</w:t>
      </w:r>
      <w:bookmarkStart w:id="0" w:name="_GoBack"/>
      <w:bookmarkEnd w:id="0"/>
      <w:r w:rsidR="00664CE1">
        <w:rPr>
          <w:b/>
        </w:rPr>
        <w:t xml:space="preserve"> </w:t>
      </w:r>
    </w:p>
    <w:p w14:paraId="0347B97E" w14:textId="77777777" w:rsidR="00CB766D" w:rsidRDefault="00CB766D" w:rsidP="00CB766D"/>
    <w:p w14:paraId="610431E1" w14:textId="77777777" w:rsidR="00F960F2" w:rsidRDefault="00F960F2" w:rsidP="00CB766D">
      <w:proofErr w:type="gramStart"/>
      <w:r>
        <w:rPr>
          <w:i/>
        </w:rPr>
        <w:t xml:space="preserve">The </w:t>
      </w:r>
      <w:r w:rsidR="00CB766D">
        <w:rPr>
          <w:i/>
        </w:rPr>
        <w:t>Anchor Bible Dictionary</w:t>
      </w:r>
      <w:r w:rsidR="00CB766D">
        <w:t xml:space="preserve">, </w:t>
      </w:r>
      <w:r>
        <w:t>ed. David Noel Freeman (New York: Doubleday, 1992).</w:t>
      </w:r>
      <w:proofErr w:type="gramEnd"/>
    </w:p>
    <w:p w14:paraId="39824FDE" w14:textId="6B638855" w:rsidR="00CB766D" w:rsidRDefault="00F960F2" w:rsidP="00CB766D">
      <w:r>
        <w:t xml:space="preserve">*This is </w:t>
      </w:r>
      <w:r w:rsidR="0017349A">
        <w:t xml:space="preserve">one of </w:t>
      </w:r>
      <w:r>
        <w:t>the standard scholarly encyclopedia</w:t>
      </w:r>
      <w:r w:rsidR="0017349A">
        <w:t>s</w:t>
      </w:r>
      <w:r>
        <w:t xml:space="preserve"> u</w:t>
      </w:r>
      <w:r w:rsidR="00E15DCC">
        <w:t xml:space="preserve">sed in biblical studies. It contains short scholarly entries on key terms in the Bible and biblical studies. </w:t>
      </w:r>
      <w:r>
        <w:t xml:space="preserve">You may find it in the reference section of the High Library. </w:t>
      </w:r>
    </w:p>
    <w:p w14:paraId="0A2C3ED4" w14:textId="77777777" w:rsidR="0017349A" w:rsidRDefault="0017349A" w:rsidP="00CB766D"/>
    <w:p w14:paraId="616020F6" w14:textId="77777777" w:rsidR="0017349A" w:rsidRDefault="0017349A" w:rsidP="00CB766D">
      <w:proofErr w:type="gramStart"/>
      <w:r w:rsidRPr="0017349A">
        <w:rPr>
          <w:i/>
        </w:rPr>
        <w:t>The New Interpreter’</w:t>
      </w:r>
      <w:r>
        <w:rPr>
          <w:i/>
        </w:rPr>
        <w:t>s Bible Commentary</w:t>
      </w:r>
      <w:r>
        <w:t>, ed. Leander E. Keck (Nashville: Abingdon Press, 2002).</w:t>
      </w:r>
      <w:proofErr w:type="gramEnd"/>
    </w:p>
    <w:p w14:paraId="5E730C0D" w14:textId="2C340CAD" w:rsidR="0017349A" w:rsidRPr="0017349A" w:rsidRDefault="0017349A" w:rsidP="00CB766D">
      <w:r>
        <w:t>*This is an easy-to-read compendium of scholarly interpretations of the Bible</w:t>
      </w:r>
      <w:r w:rsidR="00E15DCC">
        <w:t xml:space="preserve">. </w:t>
      </w:r>
      <w:r>
        <w:t xml:space="preserve">Each book of the Bible receives an </w:t>
      </w:r>
      <w:r w:rsidR="00E15DCC">
        <w:t>introductory essay and verse-by-</w:t>
      </w:r>
      <w:r>
        <w:t xml:space="preserve">verse breakdown by a biblical scholar. There are also some great essays on reception history and themes in biblical studies.  </w:t>
      </w:r>
      <w:r w:rsidR="00E15DCC">
        <w:t xml:space="preserve">You may find it in the reference section of the High Library </w:t>
      </w:r>
    </w:p>
    <w:p w14:paraId="5C1D87C1" w14:textId="77777777" w:rsidR="0017349A" w:rsidRDefault="0017349A" w:rsidP="00CB766D"/>
    <w:p w14:paraId="73EDEC73" w14:textId="15A94791" w:rsidR="0017349A" w:rsidRPr="00CB766D" w:rsidRDefault="0017349A" w:rsidP="00CB766D">
      <w:r>
        <w:rPr>
          <w:i/>
        </w:rPr>
        <w:t>Bible Odyssey: People, Places, and Passages</w:t>
      </w:r>
      <w:r>
        <w:t>—</w:t>
      </w:r>
      <w:r w:rsidRPr="0017349A">
        <w:t>http://www.bibleodyssey.org</w:t>
      </w:r>
    </w:p>
    <w:p w14:paraId="7E40D974" w14:textId="2685C0E5" w:rsidR="0017349A" w:rsidRDefault="0017349A" w:rsidP="00F43DD8">
      <w:r>
        <w:t xml:space="preserve">*This is a public information website curated by the Society of Biblical Literature. It’s a most accessible resource for biblical studies. </w:t>
      </w:r>
    </w:p>
    <w:p w14:paraId="7445E7BB" w14:textId="77777777" w:rsidR="0017349A" w:rsidRDefault="0017349A" w:rsidP="00F43DD8"/>
    <w:p w14:paraId="38D7E945" w14:textId="3C7D896F" w:rsidR="0017349A" w:rsidRDefault="0017349A" w:rsidP="00F43DD8">
      <w:r>
        <w:t>The New Testament Gateway—http://ntgateway.com</w:t>
      </w:r>
    </w:p>
    <w:p w14:paraId="004C55AA" w14:textId="647224C8" w:rsidR="0017349A" w:rsidRDefault="0017349A" w:rsidP="00F43DD8">
      <w:r>
        <w:t xml:space="preserve">*Dr. Mark </w:t>
      </w:r>
      <w:proofErr w:type="spellStart"/>
      <w:r>
        <w:t>Goodacre</w:t>
      </w:r>
      <w:proofErr w:type="spellEnd"/>
      <w:r>
        <w:t xml:space="preserve"> of Duke University maintains this directory of academic </w:t>
      </w:r>
      <w:proofErr w:type="gramStart"/>
      <w:r>
        <w:t>internet</w:t>
      </w:r>
      <w:proofErr w:type="gramEnd"/>
      <w:r>
        <w:t xml:space="preserve"> resources on the New Testament and Christian origins. </w:t>
      </w:r>
    </w:p>
    <w:p w14:paraId="1A2B491D" w14:textId="77777777" w:rsidR="0017349A" w:rsidRDefault="0017349A" w:rsidP="00F43DD8"/>
    <w:p w14:paraId="7F704016" w14:textId="77777777" w:rsidR="00D87715" w:rsidRDefault="00D87715" w:rsidP="00D87715">
      <w:pPr>
        <w:keepNext/>
        <w:rPr>
          <w:b/>
        </w:rPr>
      </w:pPr>
      <w:r w:rsidRPr="006B041C">
        <w:rPr>
          <w:b/>
        </w:rPr>
        <w:t>Class Preparation</w:t>
      </w:r>
    </w:p>
    <w:p w14:paraId="10578947" w14:textId="77777777" w:rsidR="00D87715" w:rsidRDefault="00D87715" w:rsidP="00D87715">
      <w:pPr>
        <w:keepNext/>
      </w:pPr>
    </w:p>
    <w:p w14:paraId="21BE7B9D" w14:textId="3B72E1A7" w:rsidR="006E3974" w:rsidRPr="006E3974" w:rsidRDefault="006E3974" w:rsidP="00D87715">
      <w:pPr>
        <w:keepNext/>
      </w:pPr>
      <w:r>
        <w:t xml:space="preserve">Our course is divided into four sections with each one comprised into weekly units. Barring a few exceptions, you will prepare between 20-30 pages of reading for each class session. When reading Reed, I will provide you with a study guide to help you hone in on key concepts. Porter will act as your study guide for reading the biblical text. Completing the reading and study guides are essential for meeting the Student Learning Outcomes.  </w:t>
      </w:r>
    </w:p>
    <w:p w14:paraId="09F9E8E6" w14:textId="77777777" w:rsidR="00E15DCC" w:rsidRDefault="00E15DCC" w:rsidP="00D87715">
      <w:pPr>
        <w:keepNext/>
        <w:rPr>
          <w:b/>
        </w:rPr>
      </w:pPr>
    </w:p>
    <w:p w14:paraId="536863AB" w14:textId="75DB3EB4" w:rsidR="00E15DCC" w:rsidRPr="006E3974" w:rsidRDefault="006E3974" w:rsidP="00D87715">
      <w:pPr>
        <w:keepNext/>
      </w:pPr>
      <w:r>
        <w:t>On days where you’ve prepared Reed, we will spend the first 10 minutes of class reviewing your study guides. You should bring forth question into the reading for small group and class discussion. From there we will launch into</w:t>
      </w:r>
      <w:r w:rsidR="005C77BB">
        <w:t xml:space="preserve"> a hands-on activity to help us understand how biblical scholars approach the New Testament. </w:t>
      </w:r>
    </w:p>
    <w:p w14:paraId="35808292" w14:textId="77777777" w:rsidR="00D87715" w:rsidRDefault="00D87715" w:rsidP="00F43DD8"/>
    <w:p w14:paraId="7701710E" w14:textId="36E018ED" w:rsidR="005C77BB" w:rsidRDefault="005C77BB" w:rsidP="003E231D">
      <w:r>
        <w:t>On days where you’ve prepared Porter and a particular biblical studies passage, our class will operate as a seminar. We will b</w:t>
      </w:r>
      <w:r w:rsidR="003E231D">
        <w:t xml:space="preserve">egin by recounting the passage and coming to a base understanding of the biblical text. I will then guide our discussion </w:t>
      </w:r>
      <w:r w:rsidR="00F1305F">
        <w:t xml:space="preserve">around issues raised by Porter and other biblical scholars. Additionally, a pre-assigned student will bring insights gleaned from content Porter’s “further reading” section. </w:t>
      </w:r>
    </w:p>
    <w:p w14:paraId="0D5B150F" w14:textId="77777777" w:rsidR="005C77BB" w:rsidRDefault="005C77BB" w:rsidP="00F43DD8"/>
    <w:p w14:paraId="4E291496" w14:textId="0D102A4F" w:rsidR="00F1305F" w:rsidRDefault="00F1305F" w:rsidP="00F43DD8">
      <w:r>
        <w:t xml:space="preserve">From time to time, we will have pop-quizzes over information that we have discussed in class. </w:t>
      </w:r>
    </w:p>
    <w:p w14:paraId="1ED243B7" w14:textId="77777777" w:rsidR="00331FF8" w:rsidRDefault="00331FF8" w:rsidP="00F43DD8"/>
    <w:p w14:paraId="037C80ED" w14:textId="631FA15A" w:rsidR="00331FF8" w:rsidRPr="00331FF8" w:rsidRDefault="00331FF8" w:rsidP="00F43DD8">
      <w:pPr>
        <w:rPr>
          <w:u w:val="single"/>
        </w:rPr>
      </w:pPr>
      <w:r w:rsidRPr="00331FF8">
        <w:rPr>
          <w:u w:val="single"/>
        </w:rPr>
        <w:t>Fourth-Hour</w:t>
      </w:r>
    </w:p>
    <w:p w14:paraId="5A6AB579" w14:textId="7575DF4E" w:rsidR="00331FF8" w:rsidRDefault="00331FF8" w:rsidP="00693B92">
      <w:r w:rsidRPr="00693B92">
        <w:t xml:space="preserve">In lieu of a fourth-hour in-class meeting, </w:t>
      </w:r>
      <w:r w:rsidR="00693B92" w:rsidRPr="00693B92">
        <w:t>you will be responsible for reviewing timelines and maps that are pertinent to the study of the New Testament. You will receive these in class at various points in the semester. Materials from these handouts will be tested on quizzes and exams.</w:t>
      </w:r>
    </w:p>
    <w:p w14:paraId="13A66866" w14:textId="77777777" w:rsidR="00D87715" w:rsidRDefault="00D87715" w:rsidP="00F43DD8"/>
    <w:p w14:paraId="3CCA6DEB" w14:textId="0BE75B5F" w:rsidR="00693B92" w:rsidRDefault="00693B92" w:rsidP="00F43DD8">
      <w:r>
        <w:t xml:space="preserve">Additionally, we will spend the last weeks of the semester working on a digital humanities project that chronicles the reception history of a particular book in the New Testament. </w:t>
      </w:r>
    </w:p>
    <w:p w14:paraId="4604AF6B" w14:textId="77777777" w:rsidR="00693B92" w:rsidRDefault="00693B92" w:rsidP="00F43DD8"/>
    <w:p w14:paraId="759F580A" w14:textId="77777777" w:rsidR="00F713B6" w:rsidRPr="006B041C" w:rsidRDefault="00F713B6" w:rsidP="00F713B6">
      <w:pPr>
        <w:rPr>
          <w:b/>
        </w:rPr>
      </w:pPr>
      <w:r w:rsidRPr="006B041C">
        <w:rPr>
          <w:b/>
        </w:rPr>
        <w:t>Assignments/Evaluations of Student Learning Outcomes</w:t>
      </w:r>
    </w:p>
    <w:p w14:paraId="7D018060" w14:textId="77777777" w:rsidR="00F713B6" w:rsidRPr="00E61562" w:rsidRDefault="00F713B6" w:rsidP="00F713B6">
      <w:pPr>
        <w:rPr>
          <w:i/>
        </w:rPr>
      </w:pPr>
    </w:p>
    <w:p w14:paraId="5831567F" w14:textId="77777777" w:rsidR="009868BF" w:rsidRPr="00D3441B" w:rsidRDefault="009868BF" w:rsidP="009868BF">
      <w:pPr>
        <w:rPr>
          <w:b/>
        </w:rPr>
      </w:pPr>
      <w:r>
        <w:rPr>
          <w:i/>
        </w:rPr>
        <w:t xml:space="preserve">A. </w:t>
      </w:r>
      <w:r w:rsidRPr="00D3441B">
        <w:rPr>
          <w:i/>
        </w:rPr>
        <w:t>Assessment of Student Learning Outcomes</w:t>
      </w:r>
    </w:p>
    <w:p w14:paraId="437CA961" w14:textId="77777777" w:rsidR="00F713B6" w:rsidRPr="005073C1" w:rsidRDefault="00F713B6" w:rsidP="00F713B6">
      <w:pPr>
        <w:rPr>
          <w:u w:val="single"/>
        </w:rPr>
      </w:pPr>
    </w:p>
    <w:p w14:paraId="207AC3A9" w14:textId="77777777" w:rsidR="00F713B6" w:rsidRPr="00440EA1" w:rsidRDefault="00F713B6" w:rsidP="00F713B6">
      <w:r w:rsidRPr="00440EA1">
        <w:t>My assessment of student learning outcomes will derive from your performance on the following assignments:</w:t>
      </w:r>
    </w:p>
    <w:p w14:paraId="6E91D22B" w14:textId="77777777" w:rsidR="00F713B6" w:rsidRDefault="00F713B6" w:rsidP="00F43DD8"/>
    <w:p w14:paraId="7BFC7409" w14:textId="77777777" w:rsidR="00F713B6" w:rsidRPr="00E61562" w:rsidRDefault="00F713B6" w:rsidP="00F713B6">
      <w:r w:rsidRPr="00E61562">
        <w:t>-</w:t>
      </w:r>
      <w:r w:rsidRPr="005073C1">
        <w:rPr>
          <w:i/>
        </w:rPr>
        <w:t>Study Guide Completion and Class Participation</w:t>
      </w:r>
    </w:p>
    <w:p w14:paraId="5E707AE8" w14:textId="457D6946" w:rsidR="00263FE7" w:rsidRPr="00F27500" w:rsidRDefault="00F713B6" w:rsidP="00F713B6">
      <w:pPr>
        <w:rPr>
          <w:b/>
        </w:rPr>
      </w:pPr>
      <w:r w:rsidRPr="00E61562">
        <w:t xml:space="preserve">Each class member is expected to participate in class activities and complete their study guides. I do not insist that a student master material on the first attempt, but I expect you to put forth a solid effort. That means contributing to our corporate </w:t>
      </w:r>
      <w:r w:rsidR="00263FE7">
        <w:t>review of the study guides with your questions and answers</w:t>
      </w:r>
      <w:r w:rsidRPr="00E61562">
        <w:t xml:space="preserve">. </w:t>
      </w:r>
      <w:r w:rsidR="00263FE7" w:rsidRPr="00F27500">
        <w:rPr>
          <w:b/>
        </w:rPr>
        <w:t xml:space="preserve">On days where you have prepared Reed, your study guides are </w:t>
      </w:r>
      <w:r w:rsidR="00A17B10">
        <w:rPr>
          <w:b/>
        </w:rPr>
        <w:t>due on Canvas by the beginning of class</w:t>
      </w:r>
      <w:r w:rsidR="00263FE7" w:rsidRPr="00F27500">
        <w:rPr>
          <w:b/>
        </w:rPr>
        <w:t>. On days where you are preparing Porter, bring your work to class to receive credit.</w:t>
      </w:r>
    </w:p>
    <w:p w14:paraId="70801041" w14:textId="77777777" w:rsidR="00F713B6" w:rsidRDefault="00F713B6" w:rsidP="00F43DD8"/>
    <w:p w14:paraId="6B389B01" w14:textId="0D471858" w:rsidR="00F713B6" w:rsidRDefault="00263FE7" w:rsidP="00F43DD8">
      <w:r>
        <w:t>-Quizzes</w:t>
      </w:r>
    </w:p>
    <w:p w14:paraId="77DFAABF" w14:textId="4E738486" w:rsidR="005C377B" w:rsidRPr="00E61562" w:rsidRDefault="00263FE7" w:rsidP="005C377B">
      <w:r>
        <w:t>Quiz materials will cover basic information form the s</w:t>
      </w:r>
      <w:r w:rsidR="00A17B10">
        <w:t>tudy guide or other handout</w:t>
      </w:r>
      <w:r w:rsidR="005C377B">
        <w:t xml:space="preserve">. </w:t>
      </w:r>
      <w:r w:rsidR="005C377B" w:rsidRPr="00E61562">
        <w:t xml:space="preserve">These measure basic knowledge over the week’s material. If you are consistently scoring below 75%, see me immediately so that we may amend any problems with your preparation practices. </w:t>
      </w:r>
      <w:r w:rsidR="005C377B">
        <w:t>Most quizzes are multiple-choice or some other selection-based method</w:t>
      </w:r>
      <w:r w:rsidR="00A17B10">
        <w:t>.</w:t>
      </w:r>
    </w:p>
    <w:p w14:paraId="1CFC11E4" w14:textId="47D2AA64" w:rsidR="00263FE7" w:rsidRDefault="00263FE7" w:rsidP="00F43DD8"/>
    <w:p w14:paraId="5DFF6291" w14:textId="77777777" w:rsidR="005C377B" w:rsidRPr="005073C1" w:rsidRDefault="005C377B" w:rsidP="005C377B">
      <w:pPr>
        <w:rPr>
          <w:i/>
        </w:rPr>
      </w:pPr>
      <w:r w:rsidRPr="00E61562">
        <w:t>-</w:t>
      </w:r>
      <w:r w:rsidRPr="005073C1">
        <w:rPr>
          <w:i/>
        </w:rPr>
        <w:t>Seminar Facilitator Paper</w:t>
      </w:r>
    </w:p>
    <w:p w14:paraId="03E91ABA" w14:textId="01A02566" w:rsidR="005C377B" w:rsidRDefault="005C377B" w:rsidP="005C377B">
      <w:r>
        <w:t xml:space="preserve">Each student is assigned a class session where he or she will present a 3-4 page paper to inform our discussion of biblical studies and the New Testament reading of the day. In your introduction, your paper should summarize the insights gleaned from one essay in Porter’s “Further Reading” list (topic), ask how it relates to the passage of the day (research question), and name how the essay </w:t>
      </w:r>
      <w:r w:rsidR="00F27500">
        <w:t xml:space="preserve">shapes your understanding of the passage (thesis statement). The remainder of your paper should defend and expound that thesis, with reference to the Bible passage, Porter, and your further reading (i.e. the ACE model). </w:t>
      </w:r>
      <w:r w:rsidR="00F27500" w:rsidRPr="00F27500">
        <w:rPr>
          <w:b/>
        </w:rPr>
        <w:t>Your paper is due on Canvas, that day by 8:00am.</w:t>
      </w:r>
      <w:r w:rsidR="00F27500">
        <w:t xml:space="preserve">  </w:t>
      </w:r>
    </w:p>
    <w:p w14:paraId="5C989B9E" w14:textId="77777777" w:rsidR="005C377B" w:rsidRDefault="005C377B" w:rsidP="005C377B"/>
    <w:p w14:paraId="4A419E7B" w14:textId="37165994" w:rsidR="00F27500" w:rsidRDefault="009868BF" w:rsidP="00F27500">
      <w:pPr>
        <w:rPr>
          <w:i/>
        </w:rPr>
      </w:pPr>
      <w:r>
        <w:t>-</w:t>
      </w:r>
      <w:r w:rsidRPr="009868BF">
        <w:rPr>
          <w:i/>
        </w:rPr>
        <w:t xml:space="preserve"> </w:t>
      </w:r>
      <w:r w:rsidR="00693B92">
        <w:rPr>
          <w:i/>
        </w:rPr>
        <w:t>Exams</w:t>
      </w:r>
    </w:p>
    <w:p w14:paraId="662311DF" w14:textId="539A63C3" w:rsidR="009868BF" w:rsidRDefault="009868BF" w:rsidP="009868BF">
      <w:r>
        <w:t xml:space="preserve">Two of our units (Jesus &amp; Christ) will be evaluated by way of in-class exams. They are not cumulative and will cover information from the study guides, in-class meetings, and select handouts. </w:t>
      </w:r>
      <w:r w:rsidRPr="00E61562">
        <w:t>The format will include multiple choice, m</w:t>
      </w:r>
      <w:r>
        <w:t>atching, fill in the blank, short answer, and essay.</w:t>
      </w:r>
      <w:r w:rsidRPr="00E61562">
        <w:t xml:space="preserve"> If you keep up with the study guides, actively participate during class sessions, study </w:t>
      </w:r>
      <w:r>
        <w:t>your handouts</w:t>
      </w:r>
      <w:r w:rsidRPr="00E61562">
        <w:t>, and attend the review session</w:t>
      </w:r>
      <w:r>
        <w:t>s</w:t>
      </w:r>
      <w:r w:rsidRPr="00E61562">
        <w:t xml:space="preserve">, you should perform well. </w:t>
      </w:r>
    </w:p>
    <w:p w14:paraId="0D613DBD" w14:textId="77777777" w:rsidR="00693B92" w:rsidRPr="009868BF" w:rsidRDefault="00693B92" w:rsidP="00F27500"/>
    <w:p w14:paraId="5E8F9FC4" w14:textId="4D0C13C6" w:rsidR="00693B92" w:rsidRDefault="00693B92" w:rsidP="00F27500">
      <w:pPr>
        <w:rPr>
          <w:i/>
        </w:rPr>
      </w:pPr>
      <w:r>
        <w:rPr>
          <w:i/>
        </w:rPr>
        <w:t>-Final Project</w:t>
      </w:r>
    </w:p>
    <w:p w14:paraId="4A08C220" w14:textId="20591052" w:rsidR="00693B92" w:rsidRPr="00693B92" w:rsidRDefault="00693B92" w:rsidP="00F27500">
      <w:r>
        <w:t xml:space="preserve">For your final project, you will be using digital technology to chronicle a reception history of a select book of/passage in the Bible. You will receive class time to work on this, but you will also be required to work outside of class. Projects will include group and individual components, </w:t>
      </w:r>
      <w:r w:rsidRPr="009868BF">
        <w:rPr>
          <w:b/>
        </w:rPr>
        <w:t>i</w:t>
      </w:r>
      <w:r w:rsidR="009868BF" w:rsidRPr="009868BF">
        <w:rPr>
          <w:b/>
        </w:rPr>
        <w:t>ncluding a presentation during the college’s exam week.</w:t>
      </w:r>
      <w:r w:rsidR="009868BF">
        <w:t xml:space="preserve"> Details forthcoming.</w:t>
      </w:r>
    </w:p>
    <w:p w14:paraId="633C57AA" w14:textId="77777777" w:rsidR="00263FE7" w:rsidRDefault="00263FE7" w:rsidP="00F43DD8"/>
    <w:p w14:paraId="382775E1" w14:textId="77777777" w:rsidR="00BA552E" w:rsidRPr="00E12300" w:rsidRDefault="00BA552E" w:rsidP="00BA552E">
      <w:pPr>
        <w:rPr>
          <w:i/>
        </w:rPr>
      </w:pPr>
      <w:r w:rsidRPr="00E61562">
        <w:rPr>
          <w:i/>
        </w:rPr>
        <w:t>B.</w:t>
      </w:r>
      <w:r w:rsidRPr="00E12300">
        <w:rPr>
          <w:i/>
        </w:rPr>
        <w:t xml:space="preserve"> Grading of Student Performance</w:t>
      </w:r>
    </w:p>
    <w:p w14:paraId="5CE210B4" w14:textId="77777777" w:rsidR="00BA552E" w:rsidRPr="00E12300" w:rsidRDefault="00BA552E" w:rsidP="00BA552E">
      <w:pPr>
        <w:ind w:firstLine="720"/>
      </w:pPr>
      <w:r w:rsidRPr="00E12300">
        <w:t>12.5% - Study Guide Completion and Class Participation</w:t>
      </w:r>
    </w:p>
    <w:p w14:paraId="67A7ACAB" w14:textId="77777777" w:rsidR="00BA552E" w:rsidRPr="00E12300" w:rsidRDefault="00BA552E" w:rsidP="00BA552E">
      <w:pPr>
        <w:ind w:left="720"/>
      </w:pPr>
      <w:r w:rsidRPr="00E12300">
        <w:t xml:space="preserve">12.5% - Quizzes </w:t>
      </w:r>
    </w:p>
    <w:p w14:paraId="26980FD0" w14:textId="77777777" w:rsidR="00BA552E" w:rsidRPr="00E12300" w:rsidRDefault="00BA552E" w:rsidP="00BA552E">
      <w:pPr>
        <w:ind w:left="720"/>
      </w:pPr>
      <w:r w:rsidRPr="00E12300">
        <w:t xml:space="preserve">15% </w:t>
      </w:r>
      <w:proofErr w:type="gramStart"/>
      <w:r w:rsidRPr="00E12300">
        <w:t>-    Seminar</w:t>
      </w:r>
      <w:proofErr w:type="gramEnd"/>
      <w:r w:rsidRPr="00E12300">
        <w:t xml:space="preserve"> Facilitator Paper</w:t>
      </w:r>
    </w:p>
    <w:p w14:paraId="32A3636C" w14:textId="55803144" w:rsidR="00BA552E" w:rsidRPr="00E12300" w:rsidRDefault="00BA552E" w:rsidP="00BA552E">
      <w:pPr>
        <w:ind w:left="720"/>
      </w:pPr>
      <w:r>
        <w:t>20%</w:t>
      </w:r>
      <w:proofErr w:type="gramStart"/>
      <w:r>
        <w:t>-     Exam</w:t>
      </w:r>
      <w:proofErr w:type="gramEnd"/>
      <w:r>
        <w:t xml:space="preserve"> I</w:t>
      </w:r>
    </w:p>
    <w:p w14:paraId="4129FD4D" w14:textId="3387B8E4" w:rsidR="00BA552E" w:rsidRPr="00E12300" w:rsidRDefault="00BA552E" w:rsidP="00BA552E">
      <w:pPr>
        <w:ind w:left="720"/>
      </w:pPr>
      <w:r w:rsidRPr="00E12300">
        <w:t xml:space="preserve">20% </w:t>
      </w:r>
      <w:proofErr w:type="gramStart"/>
      <w:r w:rsidRPr="00E12300">
        <w:t xml:space="preserve">-    </w:t>
      </w:r>
      <w:r>
        <w:t>Exam</w:t>
      </w:r>
      <w:proofErr w:type="gramEnd"/>
      <w:r>
        <w:t xml:space="preserve"> II</w:t>
      </w:r>
    </w:p>
    <w:p w14:paraId="02E74F5D" w14:textId="78CCE103" w:rsidR="00BA552E" w:rsidRPr="00CB3DBA" w:rsidRDefault="00BA552E" w:rsidP="00BA552E">
      <w:pPr>
        <w:ind w:left="720"/>
      </w:pPr>
      <w:r>
        <w:t>20</w:t>
      </w:r>
      <w:r w:rsidRPr="00E12300">
        <w:t xml:space="preserve">% </w:t>
      </w:r>
      <w:proofErr w:type="gramStart"/>
      <w:r w:rsidRPr="00E12300">
        <w:t>-    Final</w:t>
      </w:r>
      <w:proofErr w:type="gramEnd"/>
      <w:r>
        <w:t xml:space="preserve"> Project</w:t>
      </w:r>
    </w:p>
    <w:p w14:paraId="7EDC54D5" w14:textId="77777777" w:rsidR="00BA552E" w:rsidRPr="00CB3DBA" w:rsidRDefault="00BA552E" w:rsidP="00BA552E">
      <w:pPr>
        <w:ind w:left="720"/>
      </w:pPr>
    </w:p>
    <w:p w14:paraId="65AF7C78" w14:textId="77777777" w:rsidR="00BA552E" w:rsidRPr="006B041C" w:rsidRDefault="00BA552E" w:rsidP="00BA552E">
      <w:pPr>
        <w:rPr>
          <w:b/>
        </w:rPr>
      </w:pPr>
      <w:r w:rsidRPr="00E61562">
        <w:rPr>
          <w:i/>
        </w:rPr>
        <w:t>C.</w:t>
      </w:r>
      <w:r w:rsidRPr="00E12300">
        <w:rPr>
          <w:i/>
        </w:rPr>
        <w:t xml:space="preserve"> Grading Scale</w:t>
      </w:r>
    </w:p>
    <w:p w14:paraId="1846F990" w14:textId="77777777" w:rsidR="00BA552E" w:rsidRPr="00AA115E" w:rsidRDefault="00BA552E" w:rsidP="00BA552E">
      <w:r>
        <w:tab/>
        <w:t xml:space="preserve">59  </w:t>
      </w:r>
      <w:r w:rsidRPr="005D0505">
        <w:rPr>
          <w:u w:val="single"/>
        </w:rPr>
        <w:t>&gt;</w:t>
      </w:r>
      <w:r w:rsidRPr="005D0505">
        <w:t xml:space="preserve"> </w:t>
      </w:r>
      <w:r>
        <w:t xml:space="preserve">  =F</w:t>
      </w:r>
      <w:r w:rsidRPr="00AA115E">
        <w:t xml:space="preserve">       </w:t>
      </w:r>
      <w:r>
        <w:t xml:space="preserve"> Unacceptable Performance</w:t>
      </w:r>
    </w:p>
    <w:p w14:paraId="75E0C75A" w14:textId="77777777" w:rsidR="00BA552E" w:rsidRDefault="00BA552E" w:rsidP="00BA552E">
      <w:pPr>
        <w:ind w:left="1440" w:hanging="720"/>
      </w:pPr>
      <w:r>
        <w:t>60-63  =D-      Insufficient Performance</w:t>
      </w:r>
    </w:p>
    <w:p w14:paraId="4B4CB0D2" w14:textId="77777777" w:rsidR="00BA552E" w:rsidRDefault="00BA552E" w:rsidP="00BA552E">
      <w:pPr>
        <w:ind w:firstLine="720"/>
      </w:pPr>
      <w:r>
        <w:t>64-66  =D       Needs Improvement</w:t>
      </w:r>
    </w:p>
    <w:p w14:paraId="58283C22" w14:textId="77777777" w:rsidR="00BA552E" w:rsidRDefault="00BA552E" w:rsidP="00BA552E">
      <w:pPr>
        <w:ind w:firstLine="720"/>
      </w:pPr>
      <w:r>
        <w:t>67-69  =D</w:t>
      </w:r>
      <w:proofErr w:type="gramStart"/>
      <w:r>
        <w:t>+     Adequate</w:t>
      </w:r>
      <w:proofErr w:type="gramEnd"/>
      <w:r>
        <w:t xml:space="preserve"> Performance</w:t>
      </w:r>
    </w:p>
    <w:p w14:paraId="1A97C802" w14:textId="77777777" w:rsidR="00BA552E" w:rsidRDefault="00BA552E" w:rsidP="00BA552E">
      <w:pPr>
        <w:ind w:firstLine="720"/>
      </w:pPr>
      <w:r>
        <w:t>70-73</w:t>
      </w:r>
      <w:r w:rsidRPr="00440EA1">
        <w:t xml:space="preserve">  =C</w:t>
      </w:r>
      <w:r>
        <w:t>-      Acceptable Performance</w:t>
      </w:r>
    </w:p>
    <w:p w14:paraId="4BE0BE88" w14:textId="77777777" w:rsidR="00BA552E" w:rsidRDefault="00BA552E" w:rsidP="00BA552E">
      <w:r>
        <w:tab/>
        <w:t>74-76  =C       Satisfactory Performance</w:t>
      </w:r>
    </w:p>
    <w:p w14:paraId="07FA3E07" w14:textId="77777777" w:rsidR="00BA552E" w:rsidRPr="00D15BF1" w:rsidRDefault="00BA552E" w:rsidP="00BA552E">
      <w:pPr>
        <w:ind w:firstLine="720"/>
        <w:rPr>
          <w:b/>
        </w:rPr>
      </w:pPr>
      <w:r>
        <w:t>77-79  =C</w:t>
      </w:r>
      <w:proofErr w:type="gramStart"/>
      <w:r>
        <w:t>+     Promising</w:t>
      </w:r>
      <w:proofErr w:type="gramEnd"/>
      <w:r>
        <w:t xml:space="preserve"> Performance</w:t>
      </w:r>
    </w:p>
    <w:p w14:paraId="262A451F" w14:textId="77777777" w:rsidR="00BA552E" w:rsidRDefault="00BA552E" w:rsidP="00BA552E">
      <w:r>
        <w:tab/>
        <w:t>80-83  =B-      Good Performance</w:t>
      </w:r>
      <w:r w:rsidRPr="00440EA1">
        <w:t xml:space="preserve"> </w:t>
      </w:r>
    </w:p>
    <w:p w14:paraId="3EAA810A" w14:textId="77777777" w:rsidR="00BA552E" w:rsidRPr="00440EA1" w:rsidRDefault="00BA552E" w:rsidP="00BA552E">
      <w:r>
        <w:tab/>
        <w:t>84-86  =B       Great Performance</w:t>
      </w:r>
    </w:p>
    <w:p w14:paraId="2E25411D" w14:textId="77777777" w:rsidR="00BA552E" w:rsidRPr="00440EA1" w:rsidRDefault="00BA552E" w:rsidP="00BA552E">
      <w:r>
        <w:tab/>
        <w:t>87</w:t>
      </w:r>
      <w:r w:rsidRPr="00440EA1">
        <w:t>-89  =B</w:t>
      </w:r>
      <w:proofErr w:type="gramStart"/>
      <w:r w:rsidRPr="00440EA1">
        <w:t xml:space="preserve">+ </w:t>
      </w:r>
      <w:r>
        <w:t xml:space="preserve">    Commendable</w:t>
      </w:r>
      <w:proofErr w:type="gramEnd"/>
      <w:r>
        <w:t xml:space="preserve"> Performance</w:t>
      </w:r>
    </w:p>
    <w:p w14:paraId="663FBF43" w14:textId="77777777" w:rsidR="00BA552E" w:rsidRPr="00440EA1" w:rsidRDefault="00BA552E" w:rsidP="00BA552E">
      <w:r>
        <w:tab/>
        <w:t>90-94  =A-      Excellent</w:t>
      </w:r>
      <w:r w:rsidRPr="00440EA1">
        <w:t xml:space="preserve"> Performance</w:t>
      </w:r>
    </w:p>
    <w:p w14:paraId="3699635A" w14:textId="77777777" w:rsidR="00BA552E" w:rsidRPr="00D15BF1" w:rsidRDefault="00BA552E" w:rsidP="00BA552E">
      <w:pPr>
        <w:rPr>
          <w:b/>
        </w:rPr>
      </w:pPr>
      <w:r>
        <w:t xml:space="preserve">           95-100 =A </w:t>
      </w:r>
      <w:r w:rsidRPr="00440EA1">
        <w:t xml:space="preserve"> </w:t>
      </w:r>
      <w:r>
        <w:t xml:space="preserve">     Superior</w:t>
      </w:r>
      <w:r w:rsidRPr="00440EA1">
        <w:t xml:space="preserve"> Performance</w:t>
      </w:r>
    </w:p>
    <w:p w14:paraId="171D8EA1" w14:textId="77777777" w:rsidR="00BA552E" w:rsidRDefault="00BA552E" w:rsidP="00F43DD8"/>
    <w:p w14:paraId="587EDF72" w14:textId="77777777" w:rsidR="00BA552E" w:rsidRDefault="00BA552E" w:rsidP="00F43DD8"/>
    <w:p w14:paraId="5728DE6A" w14:textId="77777777" w:rsidR="00F43DD8" w:rsidRPr="00B95009" w:rsidRDefault="00F43DD8" w:rsidP="00F43DD8">
      <w:r w:rsidRPr="006B041C">
        <w:rPr>
          <w:i/>
        </w:rPr>
        <w:t xml:space="preserve">D. Class Schedule </w:t>
      </w:r>
    </w:p>
    <w:p w14:paraId="55E9627F" w14:textId="77777777" w:rsidR="00F43DD8" w:rsidRPr="009E6CBF" w:rsidRDefault="00F43DD8" w:rsidP="00F43DD8"/>
    <w:tbl>
      <w:tblPr>
        <w:tblW w:w="4939" w:type="pct"/>
        <w:tblLayout w:type="fixed"/>
        <w:tblLook w:val="00A0" w:firstRow="1" w:lastRow="0" w:firstColumn="1" w:lastColumn="0" w:noHBand="0" w:noVBand="0"/>
      </w:tblPr>
      <w:tblGrid>
        <w:gridCol w:w="2888"/>
        <w:gridCol w:w="2803"/>
        <w:gridCol w:w="3057"/>
      </w:tblGrid>
      <w:tr w:rsidR="00F43DD8" w:rsidRPr="00381149" w14:paraId="0753F6F8" w14:textId="77777777" w:rsidTr="00FE7DF4">
        <w:trPr>
          <w:trHeight w:val="109"/>
        </w:trPr>
        <w:tc>
          <w:tcPr>
            <w:tcW w:w="1651" w:type="pct"/>
            <w:tcBorders>
              <w:top w:val="single" w:sz="4" w:space="0" w:color="auto"/>
              <w:left w:val="single" w:sz="4" w:space="0" w:color="auto"/>
              <w:bottom w:val="single" w:sz="6" w:space="0" w:color="auto"/>
              <w:right w:val="single" w:sz="6" w:space="0" w:color="auto"/>
            </w:tcBorders>
          </w:tcPr>
          <w:p w14:paraId="757481BE" w14:textId="77777777" w:rsidR="00F43DD8" w:rsidRPr="00BE3CAD" w:rsidRDefault="00F43DD8" w:rsidP="00F43DD8">
            <w:pPr>
              <w:jc w:val="center"/>
              <w:rPr>
                <w:b/>
              </w:rPr>
            </w:pPr>
            <w:r w:rsidRPr="00BE3CAD">
              <w:rPr>
                <w:b/>
              </w:rPr>
              <w:t>Unit Focus</w:t>
            </w:r>
          </w:p>
        </w:tc>
        <w:tc>
          <w:tcPr>
            <w:tcW w:w="1602" w:type="pct"/>
            <w:tcBorders>
              <w:top w:val="single" w:sz="4" w:space="0" w:color="auto"/>
              <w:left w:val="single" w:sz="6" w:space="0" w:color="auto"/>
              <w:bottom w:val="single" w:sz="6" w:space="0" w:color="auto"/>
              <w:right w:val="single" w:sz="6" w:space="0" w:color="auto"/>
            </w:tcBorders>
          </w:tcPr>
          <w:p w14:paraId="11A24D8A" w14:textId="77777777" w:rsidR="00F43DD8" w:rsidRPr="00BE3CAD" w:rsidRDefault="00F43DD8" w:rsidP="00F43DD8">
            <w:pPr>
              <w:jc w:val="center"/>
              <w:rPr>
                <w:b/>
              </w:rPr>
            </w:pPr>
            <w:r w:rsidRPr="00BE3CAD">
              <w:rPr>
                <w:b/>
              </w:rPr>
              <w:t>Tuesday</w:t>
            </w:r>
          </w:p>
        </w:tc>
        <w:tc>
          <w:tcPr>
            <w:tcW w:w="1747" w:type="pct"/>
            <w:tcBorders>
              <w:top w:val="single" w:sz="4" w:space="0" w:color="auto"/>
              <w:left w:val="single" w:sz="6" w:space="0" w:color="auto"/>
              <w:bottom w:val="single" w:sz="6" w:space="0" w:color="auto"/>
              <w:right w:val="single" w:sz="4" w:space="0" w:color="auto"/>
            </w:tcBorders>
          </w:tcPr>
          <w:p w14:paraId="1A854FD2" w14:textId="77777777" w:rsidR="00F43DD8" w:rsidRPr="00BE3CAD" w:rsidRDefault="00F43DD8" w:rsidP="00F43DD8">
            <w:pPr>
              <w:jc w:val="center"/>
              <w:rPr>
                <w:b/>
              </w:rPr>
            </w:pPr>
            <w:r w:rsidRPr="00BE3CAD">
              <w:rPr>
                <w:b/>
              </w:rPr>
              <w:t>Thursday</w:t>
            </w:r>
          </w:p>
        </w:tc>
      </w:tr>
      <w:tr w:rsidR="00E15DCC" w:rsidRPr="00381149" w14:paraId="1D739BD4" w14:textId="77777777" w:rsidTr="00E15DCC">
        <w:trPr>
          <w:trHeight w:val="109"/>
        </w:trPr>
        <w:tc>
          <w:tcPr>
            <w:tcW w:w="5000" w:type="pct"/>
            <w:gridSpan w:val="3"/>
            <w:tcBorders>
              <w:top w:val="single" w:sz="4" w:space="0" w:color="auto"/>
              <w:left w:val="single" w:sz="4" w:space="0" w:color="auto"/>
              <w:bottom w:val="single" w:sz="6" w:space="0" w:color="auto"/>
              <w:right w:val="single" w:sz="4" w:space="0" w:color="auto"/>
            </w:tcBorders>
          </w:tcPr>
          <w:p w14:paraId="4206E45D" w14:textId="4D252445" w:rsidR="00E15DCC" w:rsidRPr="00BE3CAD" w:rsidRDefault="00E15DCC" w:rsidP="00E15DCC">
            <w:pPr>
              <w:jc w:val="center"/>
              <w:rPr>
                <w:b/>
              </w:rPr>
            </w:pPr>
            <w:r>
              <w:rPr>
                <w:b/>
              </w:rPr>
              <w:t xml:space="preserve">The Bible as Text and Artifact </w:t>
            </w:r>
          </w:p>
        </w:tc>
      </w:tr>
      <w:tr w:rsidR="00F43DD8" w:rsidRPr="00381149" w14:paraId="290C1348"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2F34BE26" w14:textId="3DB778D2" w:rsidR="00F43DD8" w:rsidRPr="00232CB9" w:rsidRDefault="00F43DD8" w:rsidP="00F43DD8">
            <w:pPr>
              <w:rPr>
                <w:b/>
              </w:rPr>
            </w:pPr>
            <w:r>
              <w:rPr>
                <w:b/>
              </w:rPr>
              <w:t>Week 1</w:t>
            </w:r>
          </w:p>
          <w:p w14:paraId="2D38C373" w14:textId="14764B1E" w:rsidR="00FE7DF4" w:rsidRPr="001F4F64" w:rsidRDefault="00FE7DF4" w:rsidP="00F43DD8">
            <w:pPr>
              <w:rPr>
                <w:i/>
              </w:rPr>
            </w:pPr>
            <w:r w:rsidRPr="001F4F64">
              <w:rPr>
                <w:i/>
              </w:rPr>
              <w:t>What is the New Testament?</w:t>
            </w:r>
          </w:p>
        </w:tc>
        <w:tc>
          <w:tcPr>
            <w:tcW w:w="1602" w:type="pct"/>
            <w:tcBorders>
              <w:top w:val="single" w:sz="6" w:space="0" w:color="auto"/>
              <w:left w:val="single" w:sz="6" w:space="0" w:color="auto"/>
              <w:bottom w:val="single" w:sz="6" w:space="0" w:color="auto"/>
              <w:right w:val="single" w:sz="6" w:space="0" w:color="auto"/>
            </w:tcBorders>
          </w:tcPr>
          <w:p w14:paraId="75AEE6EB" w14:textId="77777777" w:rsidR="00F43DD8" w:rsidRDefault="00F43DD8" w:rsidP="00F43DD8">
            <w:pPr>
              <w:rPr>
                <w:b/>
              </w:rPr>
            </w:pPr>
            <w:r>
              <w:rPr>
                <w:b/>
              </w:rPr>
              <w:t xml:space="preserve">1/13 </w:t>
            </w:r>
          </w:p>
          <w:p w14:paraId="51DDC4E6" w14:textId="77777777" w:rsidR="00731FD7" w:rsidRPr="00731FD7" w:rsidRDefault="00731FD7" w:rsidP="00F43DD8">
            <w:r w:rsidRPr="00731FD7">
              <w:t>#</w:t>
            </w:r>
            <w:proofErr w:type="spellStart"/>
            <w:r w:rsidRPr="00731FD7">
              <w:t>BlackLivesMatter</w:t>
            </w:r>
            <w:proofErr w:type="spellEnd"/>
          </w:p>
          <w:p w14:paraId="3F0B3B04" w14:textId="77777777" w:rsidR="00F43DD8" w:rsidRDefault="00F43DD8" w:rsidP="00F43DD8"/>
          <w:p w14:paraId="2CE3F16E" w14:textId="77777777" w:rsidR="00F43DD8" w:rsidRDefault="00F43DD8" w:rsidP="00F43DD8">
            <w:r>
              <w:t>*</w:t>
            </w:r>
            <w:r w:rsidR="00731FD7">
              <w:t>P</w:t>
            </w:r>
            <w:r>
              <w:t>lease look over the syllabus and post any questions on the Course Syllabus FAQ.</w:t>
            </w:r>
          </w:p>
          <w:p w14:paraId="3FB1CECB" w14:textId="77777777" w:rsidR="00F43DD8" w:rsidRDefault="00F43DD8" w:rsidP="00F43DD8"/>
          <w:p w14:paraId="235726AD" w14:textId="77777777" w:rsidR="00F43DD8" w:rsidRPr="009A32FC" w:rsidRDefault="00F43DD8" w:rsidP="00F43DD8">
            <w:r>
              <w:t>-Update your Profile Page on Canvas&gt;People</w:t>
            </w:r>
          </w:p>
        </w:tc>
        <w:tc>
          <w:tcPr>
            <w:tcW w:w="1747" w:type="pct"/>
            <w:tcBorders>
              <w:top w:val="single" w:sz="6" w:space="0" w:color="auto"/>
              <w:left w:val="single" w:sz="6" w:space="0" w:color="auto"/>
              <w:bottom w:val="single" w:sz="6" w:space="0" w:color="auto"/>
              <w:right w:val="single" w:sz="4" w:space="0" w:color="auto"/>
            </w:tcBorders>
          </w:tcPr>
          <w:p w14:paraId="61738806" w14:textId="77777777" w:rsidR="00F43DD8" w:rsidRPr="00BE3CAD" w:rsidRDefault="00F43DD8" w:rsidP="00F43DD8">
            <w:pPr>
              <w:rPr>
                <w:b/>
              </w:rPr>
            </w:pPr>
            <w:r>
              <w:rPr>
                <w:b/>
              </w:rPr>
              <w:t>1/15</w:t>
            </w:r>
          </w:p>
          <w:p w14:paraId="28362B78" w14:textId="572E2E73" w:rsidR="00F43DD8" w:rsidRDefault="00C8615A" w:rsidP="00F43DD8">
            <w:pPr>
              <w:rPr>
                <w:i/>
              </w:rPr>
            </w:pPr>
            <w:r>
              <w:rPr>
                <w:i/>
              </w:rPr>
              <w:t>I</w:t>
            </w:r>
            <w:r w:rsidR="00FE7DF4">
              <w:rPr>
                <w:i/>
              </w:rPr>
              <w:t>n Situ</w:t>
            </w:r>
          </w:p>
          <w:p w14:paraId="7E91A2C0" w14:textId="77777777" w:rsidR="00FE7DF4" w:rsidRDefault="00FE7DF4" w:rsidP="00F43DD8">
            <w:pPr>
              <w:rPr>
                <w:b/>
              </w:rPr>
            </w:pPr>
          </w:p>
          <w:p w14:paraId="01D2462D" w14:textId="7ADAD435" w:rsidR="00FE7DF4" w:rsidRPr="009A32FC" w:rsidRDefault="00FE7DF4" w:rsidP="00FE7DF4">
            <w:r>
              <w:t xml:space="preserve">-Syllabus </w:t>
            </w:r>
          </w:p>
          <w:p w14:paraId="3DA1C368" w14:textId="77777777" w:rsidR="00FE7DF4" w:rsidRPr="00FE7DF4" w:rsidRDefault="00FE7DF4" w:rsidP="00F43DD8">
            <w:pPr>
              <w:rPr>
                <w:b/>
              </w:rPr>
            </w:pPr>
          </w:p>
          <w:p w14:paraId="412E538A" w14:textId="77777777" w:rsidR="00F43DD8" w:rsidRDefault="00F43DD8" w:rsidP="00355898">
            <w:r w:rsidRPr="00D95EDE">
              <w:t>-</w:t>
            </w:r>
            <w:r w:rsidR="006B22E9">
              <w:t>Reed, 2-15</w:t>
            </w:r>
          </w:p>
          <w:p w14:paraId="2947B0C6" w14:textId="77777777" w:rsidR="00F43DD8" w:rsidRDefault="00F43DD8" w:rsidP="00F43DD8"/>
          <w:p w14:paraId="3E555507" w14:textId="77777777" w:rsidR="00F43DD8" w:rsidRDefault="00F43DD8" w:rsidP="00F43DD8">
            <w:r>
              <w:t>-Watch the Get to the Point Introduction Video</w:t>
            </w:r>
          </w:p>
          <w:p w14:paraId="6AABB0C0" w14:textId="77777777" w:rsidR="00F43DD8" w:rsidRPr="00381149" w:rsidRDefault="00F43DD8" w:rsidP="00F43DD8"/>
          <w:p w14:paraId="57A8B354" w14:textId="77777777" w:rsidR="00F43DD8" w:rsidRPr="00381149" w:rsidRDefault="00F43DD8" w:rsidP="00F43DD8"/>
          <w:p w14:paraId="7DF487D6" w14:textId="77777777" w:rsidR="00F43DD8" w:rsidRPr="00381149" w:rsidRDefault="00F43DD8" w:rsidP="00F43DD8">
            <w:r w:rsidRPr="00B95009">
              <w:t xml:space="preserve"> </w:t>
            </w:r>
          </w:p>
        </w:tc>
      </w:tr>
      <w:tr w:rsidR="00F43DD8" w:rsidRPr="00381149" w14:paraId="37FA0631"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42CE54BA" w14:textId="42A2D885" w:rsidR="00F43DD8" w:rsidRPr="00232CB9" w:rsidRDefault="00F43DD8" w:rsidP="00355898">
            <w:pPr>
              <w:rPr>
                <w:b/>
              </w:rPr>
            </w:pPr>
            <w:r>
              <w:rPr>
                <w:b/>
              </w:rPr>
              <w:t>Week 2</w:t>
            </w:r>
          </w:p>
          <w:p w14:paraId="009545F5" w14:textId="5CD79593" w:rsidR="00C34FE4" w:rsidRPr="001F4F64" w:rsidRDefault="00FE7DF4" w:rsidP="00355898">
            <w:pPr>
              <w:rPr>
                <w:i/>
              </w:rPr>
            </w:pPr>
            <w:r w:rsidRPr="001F4F64">
              <w:rPr>
                <w:i/>
              </w:rPr>
              <w:t>From whence does the New Testament come?</w:t>
            </w:r>
          </w:p>
        </w:tc>
        <w:tc>
          <w:tcPr>
            <w:tcW w:w="1602" w:type="pct"/>
            <w:tcBorders>
              <w:top w:val="single" w:sz="6" w:space="0" w:color="auto"/>
              <w:left w:val="single" w:sz="6" w:space="0" w:color="auto"/>
              <w:bottom w:val="single" w:sz="6" w:space="0" w:color="auto"/>
              <w:right w:val="single" w:sz="6" w:space="0" w:color="auto"/>
            </w:tcBorders>
          </w:tcPr>
          <w:p w14:paraId="79A96812" w14:textId="77777777" w:rsidR="00F43DD8" w:rsidRDefault="00F43DD8" w:rsidP="00F43DD8">
            <w:pPr>
              <w:rPr>
                <w:b/>
              </w:rPr>
            </w:pPr>
            <w:r>
              <w:rPr>
                <w:b/>
              </w:rPr>
              <w:t>1</w:t>
            </w:r>
            <w:r w:rsidRPr="00BE3CAD">
              <w:rPr>
                <w:b/>
              </w:rPr>
              <w:t>/2</w:t>
            </w:r>
            <w:r>
              <w:rPr>
                <w:b/>
              </w:rPr>
              <w:t>0</w:t>
            </w:r>
            <w:r w:rsidRPr="00BE3CAD">
              <w:rPr>
                <w:b/>
              </w:rPr>
              <w:t xml:space="preserve"> </w:t>
            </w:r>
          </w:p>
          <w:p w14:paraId="244BA1FD" w14:textId="295FCB19" w:rsidR="00FE7DF4" w:rsidRPr="00FE7DF4" w:rsidRDefault="00FE7DF4" w:rsidP="00F43DD8">
            <w:proofErr w:type="spellStart"/>
            <w:r w:rsidRPr="00FE7DF4">
              <w:rPr>
                <w:i/>
              </w:rPr>
              <w:t>Sitz</w:t>
            </w:r>
            <w:proofErr w:type="spellEnd"/>
            <w:r w:rsidRPr="00FE7DF4">
              <w:rPr>
                <w:i/>
              </w:rPr>
              <w:t xml:space="preserve"> </w:t>
            </w:r>
            <w:proofErr w:type="spellStart"/>
            <w:r w:rsidRPr="00FE7DF4">
              <w:rPr>
                <w:i/>
              </w:rPr>
              <w:t>Em</w:t>
            </w:r>
            <w:proofErr w:type="spellEnd"/>
            <w:r w:rsidRPr="00FE7DF4">
              <w:rPr>
                <w:i/>
              </w:rPr>
              <w:t xml:space="preserve"> </w:t>
            </w:r>
            <w:proofErr w:type="spellStart"/>
            <w:r w:rsidRPr="00FE7DF4">
              <w:rPr>
                <w:i/>
              </w:rPr>
              <w:t>Leben</w:t>
            </w:r>
            <w:proofErr w:type="spellEnd"/>
          </w:p>
          <w:p w14:paraId="7677FDB3" w14:textId="77777777" w:rsidR="00FE7DF4" w:rsidRDefault="00FE7DF4" w:rsidP="00F43DD8">
            <w:pPr>
              <w:rPr>
                <w:b/>
              </w:rPr>
            </w:pPr>
          </w:p>
          <w:p w14:paraId="04922A93" w14:textId="77777777" w:rsidR="00FE7DF4" w:rsidRPr="00BE3CAD" w:rsidRDefault="00FE7DF4" w:rsidP="00F43DD8">
            <w:pPr>
              <w:rPr>
                <w:b/>
              </w:rPr>
            </w:pPr>
          </w:p>
          <w:p w14:paraId="72983961" w14:textId="77777777" w:rsidR="006B22E9" w:rsidRDefault="006B22E9" w:rsidP="00F43DD8">
            <w:r>
              <w:t>-Reed, 16-34</w:t>
            </w:r>
          </w:p>
          <w:p w14:paraId="0DEE9F5C" w14:textId="77777777" w:rsidR="001F4F64" w:rsidRDefault="001F4F64" w:rsidP="00F43DD8"/>
          <w:p w14:paraId="54DE2484" w14:textId="77777777" w:rsidR="006B22E9" w:rsidRDefault="006B22E9" w:rsidP="00F43DD8">
            <w:r>
              <w:t>-Porter, 199-202</w:t>
            </w:r>
          </w:p>
          <w:p w14:paraId="692BB38B" w14:textId="77777777" w:rsidR="006B22E9" w:rsidRDefault="006B22E9" w:rsidP="00F43DD8"/>
          <w:p w14:paraId="4C93C24C" w14:textId="77777777" w:rsidR="00F43DD8" w:rsidRPr="00381149" w:rsidRDefault="00F43DD8" w:rsidP="00F43DD8">
            <w:r>
              <w:t>-Watch the ACE Video</w:t>
            </w:r>
          </w:p>
          <w:p w14:paraId="016DFA7C" w14:textId="77777777" w:rsidR="00F43DD8" w:rsidRPr="00381149" w:rsidRDefault="00F43DD8" w:rsidP="00F43DD8"/>
        </w:tc>
        <w:tc>
          <w:tcPr>
            <w:tcW w:w="1747" w:type="pct"/>
            <w:tcBorders>
              <w:top w:val="single" w:sz="6" w:space="0" w:color="auto"/>
              <w:left w:val="single" w:sz="6" w:space="0" w:color="auto"/>
              <w:bottom w:val="single" w:sz="6" w:space="0" w:color="auto"/>
              <w:right w:val="single" w:sz="4" w:space="0" w:color="auto"/>
            </w:tcBorders>
          </w:tcPr>
          <w:p w14:paraId="732F295B" w14:textId="77777777" w:rsidR="00F43DD8" w:rsidRPr="00BE3CAD" w:rsidRDefault="00F43DD8" w:rsidP="00F43DD8">
            <w:pPr>
              <w:rPr>
                <w:b/>
              </w:rPr>
            </w:pPr>
            <w:r>
              <w:rPr>
                <w:b/>
              </w:rPr>
              <w:t>1/22</w:t>
            </w:r>
            <w:r w:rsidRPr="00BE3CAD">
              <w:rPr>
                <w:b/>
              </w:rPr>
              <w:t xml:space="preserve"> </w:t>
            </w:r>
          </w:p>
          <w:p w14:paraId="73527EBE" w14:textId="452949EC" w:rsidR="00F43DD8" w:rsidRDefault="00842450" w:rsidP="00F43DD8">
            <w:pPr>
              <w:keepNext/>
            </w:pPr>
            <w:r>
              <w:t>Hellenists, Romans, Jews</w:t>
            </w:r>
          </w:p>
          <w:p w14:paraId="55921413" w14:textId="77777777" w:rsidR="00FE7DF4" w:rsidRPr="00D95EDE" w:rsidRDefault="00FE7DF4" w:rsidP="00F43DD8">
            <w:pPr>
              <w:keepNext/>
            </w:pPr>
          </w:p>
          <w:p w14:paraId="3ED53FFA" w14:textId="64ADBE5D" w:rsidR="00C34FE4" w:rsidRPr="00096EE1" w:rsidRDefault="00C34FE4" w:rsidP="00C34FE4">
            <w:r>
              <w:t xml:space="preserve">-Reed, </w:t>
            </w:r>
            <w:r w:rsidR="00F811DF">
              <w:t xml:space="preserve">35-53 </w:t>
            </w:r>
          </w:p>
          <w:p w14:paraId="16042487" w14:textId="77777777" w:rsidR="00F43DD8" w:rsidRPr="00381149" w:rsidRDefault="00F43DD8" w:rsidP="00E00737">
            <w:pPr>
              <w:keepNext/>
            </w:pPr>
          </w:p>
        </w:tc>
      </w:tr>
      <w:tr w:rsidR="00FE7DF4" w:rsidRPr="00381149" w14:paraId="68415AAE" w14:textId="77777777" w:rsidTr="00FE7DF4">
        <w:trPr>
          <w:trHeight w:val="109"/>
        </w:trPr>
        <w:tc>
          <w:tcPr>
            <w:tcW w:w="5000" w:type="pct"/>
            <w:gridSpan w:val="3"/>
            <w:tcBorders>
              <w:top w:val="single" w:sz="6" w:space="0" w:color="auto"/>
              <w:left w:val="single" w:sz="4" w:space="0" w:color="auto"/>
              <w:bottom w:val="single" w:sz="6" w:space="0" w:color="auto"/>
              <w:right w:val="single" w:sz="4" w:space="0" w:color="auto"/>
            </w:tcBorders>
          </w:tcPr>
          <w:p w14:paraId="007A209A" w14:textId="0977BEC4" w:rsidR="00FE7DF4" w:rsidRDefault="00FE7DF4" w:rsidP="00FE7DF4">
            <w:pPr>
              <w:keepNext/>
              <w:jc w:val="center"/>
              <w:rPr>
                <w:b/>
              </w:rPr>
            </w:pPr>
            <w:r>
              <w:rPr>
                <w:b/>
              </w:rPr>
              <w:t>Jesus: The Man, The Myth, The Legend</w:t>
            </w:r>
          </w:p>
        </w:tc>
      </w:tr>
      <w:tr w:rsidR="00F43DD8" w:rsidRPr="00381149" w14:paraId="631D6C5D"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72B1FCF0" w14:textId="7C59440C" w:rsidR="00F43DD8" w:rsidRPr="00232CB9" w:rsidRDefault="00F43DD8" w:rsidP="00F43DD8">
            <w:pPr>
              <w:keepNext/>
              <w:rPr>
                <w:b/>
              </w:rPr>
            </w:pPr>
            <w:r>
              <w:rPr>
                <w:b/>
              </w:rPr>
              <w:t>Week 3</w:t>
            </w:r>
          </w:p>
          <w:p w14:paraId="31418A22" w14:textId="0082CB28" w:rsidR="006B22E9" w:rsidRPr="001F4F64" w:rsidRDefault="001F4F64" w:rsidP="00F43DD8">
            <w:pPr>
              <w:keepNext/>
              <w:rPr>
                <w:i/>
              </w:rPr>
            </w:pPr>
            <w:r w:rsidRPr="001F4F64">
              <w:rPr>
                <w:i/>
              </w:rPr>
              <w:t>Gospels I</w:t>
            </w:r>
          </w:p>
        </w:tc>
        <w:tc>
          <w:tcPr>
            <w:tcW w:w="1602" w:type="pct"/>
            <w:tcBorders>
              <w:top w:val="single" w:sz="6" w:space="0" w:color="auto"/>
              <w:left w:val="single" w:sz="6" w:space="0" w:color="auto"/>
              <w:bottom w:val="single" w:sz="6" w:space="0" w:color="auto"/>
              <w:right w:val="single" w:sz="6" w:space="0" w:color="auto"/>
            </w:tcBorders>
          </w:tcPr>
          <w:p w14:paraId="3A5D1970" w14:textId="77777777" w:rsidR="00F43DD8" w:rsidRPr="00BE3CAD" w:rsidRDefault="00F43DD8" w:rsidP="00F43DD8">
            <w:pPr>
              <w:keepNext/>
              <w:rPr>
                <w:b/>
                <w:i/>
              </w:rPr>
            </w:pPr>
            <w:r>
              <w:rPr>
                <w:b/>
              </w:rPr>
              <w:t>1/27</w:t>
            </w:r>
            <w:r w:rsidRPr="00BE3CAD">
              <w:rPr>
                <w:b/>
              </w:rPr>
              <w:t xml:space="preserve"> </w:t>
            </w:r>
          </w:p>
          <w:p w14:paraId="20A5A46C" w14:textId="177BDCA1" w:rsidR="00F43DD8" w:rsidRDefault="00FE7DF4" w:rsidP="00355898">
            <w:r>
              <w:t>Jesus</w:t>
            </w:r>
            <w:r w:rsidR="00842450">
              <w:t xml:space="preserve"> of Galilee</w:t>
            </w:r>
            <w:r>
              <w:t>: A Son of Man, A Son of God</w:t>
            </w:r>
          </w:p>
          <w:p w14:paraId="4F2EA495" w14:textId="77777777" w:rsidR="00FE7DF4" w:rsidRDefault="00FE7DF4" w:rsidP="00355898"/>
          <w:p w14:paraId="786CF3A0" w14:textId="77777777" w:rsidR="00F811DF" w:rsidRDefault="00F811DF" w:rsidP="00355898"/>
          <w:p w14:paraId="06CB309F" w14:textId="0CFB9E36" w:rsidR="00F811DF" w:rsidRDefault="00F811DF" w:rsidP="00355898">
            <w:r>
              <w:t>Reed, 54-77</w:t>
            </w:r>
          </w:p>
          <w:p w14:paraId="16644A8A" w14:textId="77777777" w:rsidR="001F4F64" w:rsidRDefault="001F4F64" w:rsidP="00C34FE4">
            <w:pPr>
              <w:keepNext/>
            </w:pPr>
          </w:p>
          <w:p w14:paraId="0905D6C1" w14:textId="77777777" w:rsidR="00C34FE4" w:rsidRDefault="00C34FE4" w:rsidP="00C34FE4">
            <w:pPr>
              <w:keepNext/>
            </w:pPr>
            <w:r>
              <w:t>-Porter, 203-204</w:t>
            </w:r>
          </w:p>
          <w:p w14:paraId="400C6588" w14:textId="77777777" w:rsidR="00C34FE4" w:rsidRDefault="00C34FE4" w:rsidP="00355898"/>
          <w:p w14:paraId="369FEDD2" w14:textId="77777777" w:rsidR="006B22E9" w:rsidRPr="00381149" w:rsidRDefault="006B22E9" w:rsidP="00355898"/>
        </w:tc>
        <w:tc>
          <w:tcPr>
            <w:tcW w:w="1747" w:type="pct"/>
            <w:tcBorders>
              <w:top w:val="single" w:sz="6" w:space="0" w:color="auto"/>
              <w:left w:val="single" w:sz="6" w:space="0" w:color="auto"/>
              <w:bottom w:val="single" w:sz="6" w:space="0" w:color="auto"/>
              <w:right w:val="single" w:sz="4" w:space="0" w:color="auto"/>
            </w:tcBorders>
          </w:tcPr>
          <w:p w14:paraId="30735BD8" w14:textId="77777777" w:rsidR="00F43DD8" w:rsidRPr="00BE3CAD" w:rsidRDefault="00F43DD8" w:rsidP="00F43DD8">
            <w:pPr>
              <w:keepNext/>
              <w:rPr>
                <w:b/>
              </w:rPr>
            </w:pPr>
            <w:r>
              <w:rPr>
                <w:b/>
              </w:rPr>
              <w:t>1/29</w:t>
            </w:r>
          </w:p>
          <w:p w14:paraId="54973D0B" w14:textId="77777777" w:rsidR="00F43DD8" w:rsidRDefault="001F4F64" w:rsidP="00355898">
            <w:pPr>
              <w:keepNext/>
            </w:pPr>
            <w:r>
              <w:t>The Gospel of Mark</w:t>
            </w:r>
          </w:p>
          <w:p w14:paraId="74E02786" w14:textId="77777777" w:rsidR="001F4F64" w:rsidRDefault="001F4F64" w:rsidP="00355898">
            <w:pPr>
              <w:keepNext/>
            </w:pPr>
          </w:p>
          <w:p w14:paraId="38B835A4" w14:textId="77777777" w:rsidR="001F4F64" w:rsidRDefault="001F4F64" w:rsidP="00355898">
            <w:pPr>
              <w:keepNext/>
            </w:pPr>
          </w:p>
          <w:p w14:paraId="490DA517" w14:textId="77777777" w:rsidR="00C34FE4" w:rsidRDefault="00C34FE4" w:rsidP="00C34FE4">
            <w:pPr>
              <w:keepNext/>
            </w:pPr>
            <w:r>
              <w:t>-Porter, 205-210</w:t>
            </w:r>
          </w:p>
          <w:p w14:paraId="2B8331E2" w14:textId="77777777" w:rsidR="006B22E9" w:rsidRPr="00381149" w:rsidRDefault="006B22E9" w:rsidP="00355898">
            <w:pPr>
              <w:keepNext/>
            </w:pPr>
          </w:p>
        </w:tc>
      </w:tr>
      <w:tr w:rsidR="00F43DD8" w:rsidRPr="00381149" w14:paraId="504D3798"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34B85FB3" w14:textId="0794897B" w:rsidR="00F43DD8" w:rsidRPr="00232CB9" w:rsidRDefault="00F43DD8" w:rsidP="00F43DD8">
            <w:pPr>
              <w:rPr>
                <w:b/>
              </w:rPr>
            </w:pPr>
            <w:r>
              <w:rPr>
                <w:b/>
              </w:rPr>
              <w:t>Week 4</w:t>
            </w:r>
          </w:p>
          <w:p w14:paraId="0DBF2EF6" w14:textId="203C2947" w:rsidR="001F4F64" w:rsidRPr="001F4F64" w:rsidRDefault="001F4F64" w:rsidP="00F43DD8">
            <w:pPr>
              <w:rPr>
                <w:i/>
              </w:rPr>
            </w:pPr>
            <w:r w:rsidRPr="001F4F64">
              <w:rPr>
                <w:i/>
              </w:rPr>
              <w:t>Gospels II</w:t>
            </w:r>
          </w:p>
        </w:tc>
        <w:tc>
          <w:tcPr>
            <w:tcW w:w="1602" w:type="pct"/>
            <w:tcBorders>
              <w:top w:val="single" w:sz="6" w:space="0" w:color="auto"/>
              <w:left w:val="single" w:sz="6" w:space="0" w:color="auto"/>
              <w:bottom w:val="single" w:sz="6" w:space="0" w:color="auto"/>
              <w:right w:val="single" w:sz="6" w:space="0" w:color="auto"/>
            </w:tcBorders>
          </w:tcPr>
          <w:p w14:paraId="7A7959DF" w14:textId="77777777" w:rsidR="00F43DD8" w:rsidRPr="00BE3CAD" w:rsidRDefault="00F43DD8" w:rsidP="00F43DD8">
            <w:pPr>
              <w:rPr>
                <w:b/>
              </w:rPr>
            </w:pPr>
            <w:r>
              <w:rPr>
                <w:b/>
              </w:rPr>
              <w:t>2/3</w:t>
            </w:r>
          </w:p>
          <w:p w14:paraId="1C79BD4B" w14:textId="208C59DD" w:rsidR="00F43DD8" w:rsidRDefault="001F4F64" w:rsidP="00F43DD8">
            <w:pPr>
              <w:keepNext/>
            </w:pPr>
            <w:r>
              <w:t>The Synoptic Gospels</w:t>
            </w:r>
          </w:p>
          <w:p w14:paraId="436042EF" w14:textId="77777777" w:rsidR="001F4F64" w:rsidRDefault="001F4F64" w:rsidP="00F43DD8">
            <w:pPr>
              <w:keepNext/>
            </w:pPr>
          </w:p>
          <w:p w14:paraId="7261D747" w14:textId="15408BA2" w:rsidR="00F811DF" w:rsidRDefault="00F811DF" w:rsidP="00F43DD8">
            <w:pPr>
              <w:keepNext/>
            </w:pPr>
            <w:r>
              <w:t xml:space="preserve">-Reed, 78-99  </w:t>
            </w:r>
          </w:p>
          <w:p w14:paraId="2E8CC49E" w14:textId="77777777" w:rsidR="00F811DF" w:rsidRDefault="00F811DF" w:rsidP="00F43DD8">
            <w:pPr>
              <w:keepNext/>
            </w:pPr>
          </w:p>
          <w:p w14:paraId="055FB4B3" w14:textId="77777777" w:rsidR="00C34FE4" w:rsidRDefault="00C34FE4" w:rsidP="00F43DD8">
            <w:pPr>
              <w:keepNext/>
            </w:pPr>
            <w:r>
              <w:t>-Porter, 211-214</w:t>
            </w:r>
          </w:p>
          <w:p w14:paraId="68398191" w14:textId="012C8EF7" w:rsidR="00F811DF" w:rsidRPr="00381149" w:rsidRDefault="00F811DF" w:rsidP="00F43DD8">
            <w:pPr>
              <w:keepNext/>
            </w:pPr>
            <w:r>
              <w:t xml:space="preserve">*We will work on Porter in class. </w:t>
            </w:r>
          </w:p>
          <w:p w14:paraId="43A3F152" w14:textId="77777777" w:rsidR="00F43DD8" w:rsidRPr="00381149" w:rsidRDefault="00F43DD8" w:rsidP="00F43DD8">
            <w:pPr>
              <w:keepNext/>
            </w:pPr>
          </w:p>
        </w:tc>
        <w:tc>
          <w:tcPr>
            <w:tcW w:w="1747" w:type="pct"/>
            <w:tcBorders>
              <w:top w:val="single" w:sz="6" w:space="0" w:color="auto"/>
              <w:left w:val="single" w:sz="6" w:space="0" w:color="auto"/>
              <w:bottom w:val="single" w:sz="6" w:space="0" w:color="auto"/>
              <w:right w:val="single" w:sz="4" w:space="0" w:color="auto"/>
            </w:tcBorders>
          </w:tcPr>
          <w:p w14:paraId="036DBCC5" w14:textId="77777777" w:rsidR="00F43DD8" w:rsidRPr="00BE3CAD" w:rsidRDefault="00F43DD8" w:rsidP="00F43DD8">
            <w:pPr>
              <w:rPr>
                <w:b/>
              </w:rPr>
            </w:pPr>
            <w:r>
              <w:rPr>
                <w:b/>
              </w:rPr>
              <w:t>2/5</w:t>
            </w:r>
          </w:p>
          <w:p w14:paraId="23EF8D36" w14:textId="0F88BBA5" w:rsidR="00F43DD8" w:rsidRDefault="001F4F64" w:rsidP="00F43DD8">
            <w:pPr>
              <w:keepNext/>
            </w:pPr>
            <w:r>
              <w:t xml:space="preserve">The Gospel of Matthew </w:t>
            </w:r>
          </w:p>
          <w:p w14:paraId="5EF4A7E2" w14:textId="77777777" w:rsidR="001F4F64" w:rsidRDefault="001F4F64" w:rsidP="00F43DD8">
            <w:pPr>
              <w:keepNext/>
            </w:pPr>
          </w:p>
          <w:p w14:paraId="38091A92" w14:textId="77777777" w:rsidR="00096EE1" w:rsidRPr="00D95EDE" w:rsidRDefault="00C34FE4" w:rsidP="00F43DD8">
            <w:pPr>
              <w:keepNext/>
            </w:pPr>
            <w:r>
              <w:t>-Porter, 215-220</w:t>
            </w:r>
          </w:p>
        </w:tc>
      </w:tr>
      <w:tr w:rsidR="00F43DD8" w:rsidRPr="00381149" w14:paraId="702AFE00"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3F084034" w14:textId="686AF6BE" w:rsidR="00F43DD8" w:rsidRPr="00232CB9" w:rsidRDefault="00F43DD8" w:rsidP="00F43DD8">
            <w:pPr>
              <w:rPr>
                <w:b/>
              </w:rPr>
            </w:pPr>
            <w:r>
              <w:rPr>
                <w:b/>
              </w:rPr>
              <w:t>Week 5</w:t>
            </w:r>
          </w:p>
          <w:p w14:paraId="56C30CE6" w14:textId="3A93DDF3" w:rsidR="001F4F64" w:rsidRPr="001F4F64" w:rsidRDefault="001F4F64" w:rsidP="00F43DD8">
            <w:pPr>
              <w:rPr>
                <w:i/>
              </w:rPr>
            </w:pPr>
            <w:r w:rsidRPr="001F4F64">
              <w:rPr>
                <w:i/>
              </w:rPr>
              <w:t>Gospels III</w:t>
            </w:r>
          </w:p>
        </w:tc>
        <w:tc>
          <w:tcPr>
            <w:tcW w:w="1602" w:type="pct"/>
            <w:tcBorders>
              <w:top w:val="single" w:sz="6" w:space="0" w:color="auto"/>
              <w:left w:val="single" w:sz="6" w:space="0" w:color="auto"/>
              <w:bottom w:val="single" w:sz="6" w:space="0" w:color="auto"/>
              <w:right w:val="single" w:sz="6" w:space="0" w:color="auto"/>
            </w:tcBorders>
          </w:tcPr>
          <w:p w14:paraId="13D2B0FE" w14:textId="77777777" w:rsidR="00F43DD8" w:rsidRPr="00BE3CAD" w:rsidRDefault="00F43DD8" w:rsidP="00F43DD8">
            <w:pPr>
              <w:rPr>
                <w:b/>
              </w:rPr>
            </w:pPr>
            <w:r>
              <w:rPr>
                <w:b/>
              </w:rPr>
              <w:t>2/10</w:t>
            </w:r>
          </w:p>
          <w:p w14:paraId="0B93505B" w14:textId="684F837D" w:rsidR="001F4F64" w:rsidRDefault="001F4F64" w:rsidP="00F43DD8">
            <w:r>
              <w:t>The Gospel of Luke</w:t>
            </w:r>
          </w:p>
          <w:p w14:paraId="2D7E7B5E" w14:textId="77777777" w:rsidR="001F4F64" w:rsidRDefault="001F4F64" w:rsidP="00F43DD8"/>
          <w:p w14:paraId="74D11CEC" w14:textId="77777777" w:rsidR="00F43DD8" w:rsidRPr="00381149" w:rsidRDefault="00C34FE4" w:rsidP="00E00737">
            <w:r>
              <w:t>-Porter, 221-226</w:t>
            </w:r>
          </w:p>
        </w:tc>
        <w:tc>
          <w:tcPr>
            <w:tcW w:w="1747" w:type="pct"/>
            <w:tcBorders>
              <w:top w:val="single" w:sz="6" w:space="0" w:color="auto"/>
              <w:left w:val="single" w:sz="6" w:space="0" w:color="auto"/>
              <w:bottom w:val="single" w:sz="6" w:space="0" w:color="auto"/>
              <w:right w:val="single" w:sz="4" w:space="0" w:color="auto"/>
            </w:tcBorders>
          </w:tcPr>
          <w:p w14:paraId="154F904F" w14:textId="77777777" w:rsidR="00F43DD8" w:rsidRPr="00BE3CAD" w:rsidRDefault="00F43DD8" w:rsidP="00F43DD8">
            <w:pPr>
              <w:rPr>
                <w:b/>
              </w:rPr>
            </w:pPr>
            <w:r>
              <w:rPr>
                <w:b/>
              </w:rPr>
              <w:t>2/12</w:t>
            </w:r>
            <w:r w:rsidRPr="00BE3CAD">
              <w:rPr>
                <w:b/>
              </w:rPr>
              <w:t xml:space="preserve"> </w:t>
            </w:r>
          </w:p>
          <w:p w14:paraId="285FE2DE" w14:textId="40110420" w:rsidR="00F43DD8" w:rsidRDefault="001F4F64" w:rsidP="00F43DD8">
            <w:pPr>
              <w:keepNext/>
            </w:pPr>
            <w:r>
              <w:t>The Gospel of John</w:t>
            </w:r>
          </w:p>
          <w:p w14:paraId="67D825E6" w14:textId="77777777" w:rsidR="001F4F64" w:rsidRDefault="001F4F64" w:rsidP="00F43DD8">
            <w:pPr>
              <w:keepNext/>
            </w:pPr>
          </w:p>
          <w:p w14:paraId="018F3306" w14:textId="77777777" w:rsidR="00C34FE4" w:rsidRDefault="00C34FE4" w:rsidP="00C34FE4">
            <w:pPr>
              <w:keepNext/>
            </w:pPr>
            <w:r>
              <w:t>-Porter, 227-232</w:t>
            </w:r>
          </w:p>
          <w:p w14:paraId="6DA50E85" w14:textId="77777777" w:rsidR="00096EE1" w:rsidRPr="00D95EDE" w:rsidRDefault="00096EE1" w:rsidP="00F43DD8">
            <w:pPr>
              <w:keepNext/>
            </w:pPr>
          </w:p>
        </w:tc>
      </w:tr>
      <w:tr w:rsidR="00F43DD8" w:rsidRPr="00381149" w14:paraId="5AEEBA9A"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088B39E9" w14:textId="6A88C6AA" w:rsidR="00F43DD8" w:rsidRPr="00232CB9" w:rsidRDefault="00F43DD8" w:rsidP="00F43DD8">
            <w:pPr>
              <w:rPr>
                <w:b/>
              </w:rPr>
            </w:pPr>
            <w:r>
              <w:rPr>
                <w:b/>
              </w:rPr>
              <w:t>Week 6</w:t>
            </w:r>
            <w:r w:rsidRPr="00BE3CAD">
              <w:rPr>
                <w:b/>
              </w:rPr>
              <w:t xml:space="preserve"> </w:t>
            </w:r>
          </w:p>
          <w:p w14:paraId="29F8F9F9" w14:textId="23212DEF" w:rsidR="001F4F64" w:rsidRPr="001F4F64" w:rsidRDefault="001F4F64" w:rsidP="00F43DD8">
            <w:pPr>
              <w:rPr>
                <w:i/>
              </w:rPr>
            </w:pPr>
            <w:r w:rsidRPr="001F4F64">
              <w:rPr>
                <w:i/>
              </w:rPr>
              <w:t>Historicizing Jesus</w:t>
            </w:r>
          </w:p>
        </w:tc>
        <w:tc>
          <w:tcPr>
            <w:tcW w:w="1602" w:type="pct"/>
            <w:tcBorders>
              <w:top w:val="single" w:sz="6" w:space="0" w:color="auto"/>
              <w:left w:val="single" w:sz="6" w:space="0" w:color="auto"/>
              <w:bottom w:val="single" w:sz="6" w:space="0" w:color="auto"/>
              <w:right w:val="single" w:sz="6" w:space="0" w:color="auto"/>
            </w:tcBorders>
          </w:tcPr>
          <w:p w14:paraId="4F9A8B97" w14:textId="77777777" w:rsidR="00F43DD8" w:rsidRPr="00BE3CAD" w:rsidRDefault="00F43DD8" w:rsidP="00F43DD8">
            <w:pPr>
              <w:rPr>
                <w:b/>
              </w:rPr>
            </w:pPr>
            <w:r>
              <w:rPr>
                <w:b/>
              </w:rPr>
              <w:t>2/17</w:t>
            </w:r>
          </w:p>
          <w:p w14:paraId="76E9FA4A" w14:textId="1CA7369F" w:rsidR="00F43DD8" w:rsidRPr="001F4F64" w:rsidRDefault="001F4F64" w:rsidP="00355898">
            <w:r>
              <w:rPr>
                <w:i/>
              </w:rPr>
              <w:t xml:space="preserve">The Son of Man </w:t>
            </w:r>
            <w:r>
              <w:t xml:space="preserve">(dir. Mark </w:t>
            </w:r>
            <w:proofErr w:type="spellStart"/>
            <w:r>
              <w:t>Dornford</w:t>
            </w:r>
            <w:proofErr w:type="spellEnd"/>
            <w:r>
              <w:t>-May, 2006)</w:t>
            </w:r>
          </w:p>
          <w:p w14:paraId="22A502B4" w14:textId="77777777" w:rsidR="001F4F64" w:rsidRDefault="001F4F64" w:rsidP="00355898">
            <w:pPr>
              <w:rPr>
                <w:i/>
              </w:rPr>
            </w:pPr>
          </w:p>
          <w:p w14:paraId="220B32B5" w14:textId="77777777" w:rsidR="001F4F64" w:rsidRDefault="001F4F64" w:rsidP="001F4F64">
            <w:pPr>
              <w:keepNext/>
            </w:pPr>
            <w:r>
              <w:t>-Porter, 233-236</w:t>
            </w:r>
          </w:p>
          <w:p w14:paraId="3DBF1028" w14:textId="77777777" w:rsidR="001F4F64" w:rsidRPr="001F4F64" w:rsidRDefault="001F4F64" w:rsidP="00355898">
            <w:pPr>
              <w:rPr>
                <w:i/>
              </w:rPr>
            </w:pPr>
          </w:p>
          <w:p w14:paraId="7FA7BB40" w14:textId="38ABA11B" w:rsidR="003117F4" w:rsidRDefault="003117F4" w:rsidP="003117F4">
            <w:pPr>
              <w:keepNext/>
              <w:rPr>
                <w:i/>
              </w:rPr>
            </w:pPr>
          </w:p>
          <w:p w14:paraId="28E352E9" w14:textId="77777777" w:rsidR="00096EE1" w:rsidRPr="00D95EDE" w:rsidRDefault="00096EE1" w:rsidP="003117F4">
            <w:pPr>
              <w:keepNext/>
            </w:pPr>
          </w:p>
        </w:tc>
        <w:tc>
          <w:tcPr>
            <w:tcW w:w="1747" w:type="pct"/>
            <w:tcBorders>
              <w:top w:val="single" w:sz="6" w:space="0" w:color="auto"/>
              <w:left w:val="single" w:sz="6" w:space="0" w:color="auto"/>
              <w:bottom w:val="single" w:sz="6" w:space="0" w:color="auto"/>
              <w:right w:val="single" w:sz="4" w:space="0" w:color="auto"/>
            </w:tcBorders>
          </w:tcPr>
          <w:p w14:paraId="33F06D71" w14:textId="77777777" w:rsidR="00F43DD8" w:rsidRPr="00BE3CAD" w:rsidRDefault="00F43DD8" w:rsidP="00F43DD8">
            <w:pPr>
              <w:rPr>
                <w:b/>
              </w:rPr>
            </w:pPr>
            <w:r>
              <w:rPr>
                <w:b/>
              </w:rPr>
              <w:t>2/19</w:t>
            </w:r>
          </w:p>
          <w:p w14:paraId="29A355C1" w14:textId="48417E5B" w:rsidR="00F43DD8" w:rsidRPr="001F4F64" w:rsidRDefault="001F4F64" w:rsidP="00F43DD8">
            <w:r>
              <w:rPr>
                <w:i/>
              </w:rPr>
              <w:t xml:space="preserve">The Son of Man </w:t>
            </w:r>
            <w:r>
              <w:t>(cont’d)</w:t>
            </w:r>
          </w:p>
          <w:p w14:paraId="2B504EA5" w14:textId="77777777" w:rsidR="001F4F64" w:rsidRPr="00381149" w:rsidRDefault="001F4F64" w:rsidP="00F43DD8"/>
          <w:p w14:paraId="48E5D0F2" w14:textId="77777777" w:rsidR="001F4F64" w:rsidRDefault="001F4F64" w:rsidP="001F4F64">
            <w:pPr>
              <w:keepNext/>
            </w:pPr>
          </w:p>
          <w:p w14:paraId="7A1D8E73" w14:textId="2F6568AA" w:rsidR="003117F4" w:rsidRPr="001F4F64" w:rsidRDefault="001F4F64" w:rsidP="001F4F64">
            <w:pPr>
              <w:keepNext/>
            </w:pPr>
            <w:r>
              <w:t>*Begin preparing for your midterm.</w:t>
            </w:r>
          </w:p>
        </w:tc>
      </w:tr>
      <w:tr w:rsidR="00F43DD8" w:rsidRPr="00381149" w14:paraId="3F7E683C"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3F3E1DBE" w14:textId="36993A83" w:rsidR="00F43DD8" w:rsidRPr="003E1D5F" w:rsidRDefault="00F43DD8" w:rsidP="00DC6994">
            <w:pPr>
              <w:rPr>
                <w:b/>
              </w:rPr>
            </w:pPr>
            <w:r>
              <w:rPr>
                <w:b/>
              </w:rPr>
              <w:t>Week 7</w:t>
            </w:r>
          </w:p>
          <w:p w14:paraId="4D07CE13" w14:textId="00D1C88E" w:rsidR="003E1D5F" w:rsidRPr="00B548CA" w:rsidRDefault="00B548CA" w:rsidP="00DC6994">
            <w:pPr>
              <w:rPr>
                <w:i/>
              </w:rPr>
            </w:pPr>
            <w:r w:rsidRPr="00B548CA">
              <w:rPr>
                <w:i/>
              </w:rPr>
              <w:t>Exam Week</w:t>
            </w:r>
          </w:p>
          <w:p w14:paraId="37D48BEF" w14:textId="77777777" w:rsidR="003E1D5F" w:rsidRPr="00131019" w:rsidRDefault="003E1D5F" w:rsidP="00DC6994"/>
        </w:tc>
        <w:tc>
          <w:tcPr>
            <w:tcW w:w="1602" w:type="pct"/>
            <w:tcBorders>
              <w:top w:val="single" w:sz="6" w:space="0" w:color="auto"/>
              <w:left w:val="single" w:sz="6" w:space="0" w:color="auto"/>
              <w:bottom w:val="single" w:sz="6" w:space="0" w:color="auto"/>
              <w:right w:val="single" w:sz="6" w:space="0" w:color="auto"/>
            </w:tcBorders>
          </w:tcPr>
          <w:p w14:paraId="27EF8EB2" w14:textId="338DAB5B" w:rsidR="00F43DD8" w:rsidRDefault="00F43DD8" w:rsidP="00F43DD8">
            <w:r>
              <w:rPr>
                <w:b/>
              </w:rPr>
              <w:t>2/24</w:t>
            </w:r>
          </w:p>
          <w:p w14:paraId="2C41FAF0" w14:textId="3CF0C68A" w:rsidR="00096EE1" w:rsidRPr="00A97CE6" w:rsidRDefault="00C40788" w:rsidP="00F43DD8">
            <w:r>
              <w:t>Exam I</w:t>
            </w:r>
            <w:r w:rsidR="00C34FE4">
              <w:t xml:space="preserve"> Review</w:t>
            </w:r>
          </w:p>
        </w:tc>
        <w:tc>
          <w:tcPr>
            <w:tcW w:w="1747" w:type="pct"/>
            <w:tcBorders>
              <w:top w:val="single" w:sz="6" w:space="0" w:color="auto"/>
              <w:left w:val="single" w:sz="6" w:space="0" w:color="auto"/>
              <w:bottom w:val="single" w:sz="6" w:space="0" w:color="auto"/>
              <w:right w:val="single" w:sz="4" w:space="0" w:color="auto"/>
            </w:tcBorders>
          </w:tcPr>
          <w:p w14:paraId="32CDDC25" w14:textId="5CF39AEC" w:rsidR="00F43DD8" w:rsidRPr="001F4F64" w:rsidRDefault="00F43DD8" w:rsidP="001F4F64">
            <w:pPr>
              <w:rPr>
                <w:b/>
              </w:rPr>
            </w:pPr>
            <w:r>
              <w:rPr>
                <w:b/>
              </w:rPr>
              <w:t>2/26</w:t>
            </w:r>
          </w:p>
          <w:p w14:paraId="1E83375C" w14:textId="6B2C1A07" w:rsidR="00F43DD8" w:rsidRPr="00A02D3C" w:rsidRDefault="00C40788" w:rsidP="00F43DD8">
            <w:pPr>
              <w:keepNext/>
            </w:pPr>
            <w:r>
              <w:t>Exam I</w:t>
            </w:r>
          </w:p>
          <w:p w14:paraId="2AEF7594" w14:textId="77777777" w:rsidR="00F43DD8" w:rsidRPr="00A02D3C" w:rsidRDefault="00F43DD8" w:rsidP="00F43DD8">
            <w:pPr>
              <w:keepNext/>
            </w:pPr>
            <w:r w:rsidRPr="00A02D3C">
              <w:t xml:space="preserve"> </w:t>
            </w:r>
          </w:p>
        </w:tc>
      </w:tr>
      <w:tr w:rsidR="00F43DD8" w:rsidRPr="00381149" w14:paraId="0BBAADD7"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76DA8CCE" w14:textId="77777777" w:rsidR="00F43DD8" w:rsidRPr="00BE3CAD" w:rsidRDefault="00F43DD8" w:rsidP="00F43DD8">
            <w:pPr>
              <w:rPr>
                <w:i/>
              </w:rPr>
            </w:pPr>
            <w:r>
              <w:rPr>
                <w:i/>
              </w:rPr>
              <w:t>SPRING BREAK</w:t>
            </w:r>
          </w:p>
        </w:tc>
        <w:tc>
          <w:tcPr>
            <w:tcW w:w="1602" w:type="pct"/>
            <w:tcBorders>
              <w:top w:val="single" w:sz="6" w:space="0" w:color="auto"/>
              <w:left w:val="single" w:sz="6" w:space="0" w:color="auto"/>
              <w:bottom w:val="single" w:sz="6" w:space="0" w:color="auto"/>
              <w:right w:val="single" w:sz="6" w:space="0" w:color="auto"/>
            </w:tcBorders>
          </w:tcPr>
          <w:p w14:paraId="3958A71C" w14:textId="77777777" w:rsidR="00F43DD8" w:rsidRPr="00BE3CAD" w:rsidRDefault="00F43DD8" w:rsidP="00F43DD8">
            <w:pPr>
              <w:rPr>
                <w:b/>
              </w:rPr>
            </w:pPr>
            <w:r>
              <w:rPr>
                <w:b/>
              </w:rPr>
              <w:t>3/3</w:t>
            </w:r>
            <w:r w:rsidR="00355898">
              <w:rPr>
                <w:b/>
              </w:rPr>
              <w:t xml:space="preserve"> (No Class)</w:t>
            </w:r>
          </w:p>
          <w:p w14:paraId="190FA2C8" w14:textId="77777777" w:rsidR="00F43DD8" w:rsidRPr="00CB3DBA" w:rsidRDefault="00F43DD8" w:rsidP="00F43DD8"/>
          <w:p w14:paraId="07E4A2AF" w14:textId="77777777" w:rsidR="00F43DD8" w:rsidRPr="00CB3DBA" w:rsidRDefault="00F43DD8" w:rsidP="00F43DD8"/>
          <w:p w14:paraId="6941C6C0" w14:textId="77777777" w:rsidR="00F43DD8" w:rsidRPr="00CB3DBA" w:rsidRDefault="00F43DD8" w:rsidP="00F43DD8"/>
        </w:tc>
        <w:tc>
          <w:tcPr>
            <w:tcW w:w="1747" w:type="pct"/>
            <w:tcBorders>
              <w:top w:val="single" w:sz="6" w:space="0" w:color="auto"/>
              <w:left w:val="single" w:sz="6" w:space="0" w:color="auto"/>
              <w:bottom w:val="single" w:sz="6" w:space="0" w:color="auto"/>
              <w:right w:val="single" w:sz="4" w:space="0" w:color="auto"/>
            </w:tcBorders>
          </w:tcPr>
          <w:p w14:paraId="1B728FEA" w14:textId="77777777" w:rsidR="00F43DD8" w:rsidRPr="00BE3CAD" w:rsidRDefault="00F43DD8" w:rsidP="00F43DD8">
            <w:pPr>
              <w:rPr>
                <w:b/>
              </w:rPr>
            </w:pPr>
            <w:r>
              <w:rPr>
                <w:b/>
              </w:rPr>
              <w:t>3/5</w:t>
            </w:r>
            <w:r w:rsidR="00355898">
              <w:rPr>
                <w:b/>
              </w:rPr>
              <w:t xml:space="preserve"> (No Class)</w:t>
            </w:r>
          </w:p>
          <w:p w14:paraId="1507C785" w14:textId="77777777" w:rsidR="00F43DD8" w:rsidRDefault="00F43DD8" w:rsidP="00F43DD8"/>
          <w:p w14:paraId="667E060A" w14:textId="77777777" w:rsidR="00F43DD8" w:rsidRPr="00381149" w:rsidRDefault="00F43DD8" w:rsidP="00355898"/>
        </w:tc>
      </w:tr>
      <w:tr w:rsidR="001F4F64" w:rsidRPr="00381149" w14:paraId="447E0CAC" w14:textId="77777777" w:rsidTr="001F4F64">
        <w:trPr>
          <w:trHeight w:val="109"/>
        </w:trPr>
        <w:tc>
          <w:tcPr>
            <w:tcW w:w="5000" w:type="pct"/>
            <w:gridSpan w:val="3"/>
            <w:tcBorders>
              <w:top w:val="single" w:sz="6" w:space="0" w:color="auto"/>
              <w:left w:val="single" w:sz="4" w:space="0" w:color="auto"/>
              <w:bottom w:val="single" w:sz="6" w:space="0" w:color="auto"/>
              <w:right w:val="single" w:sz="4" w:space="0" w:color="auto"/>
            </w:tcBorders>
          </w:tcPr>
          <w:p w14:paraId="367869C2" w14:textId="78C051F6" w:rsidR="001F4F64" w:rsidRDefault="001F4F64" w:rsidP="001F4F64">
            <w:pPr>
              <w:jc w:val="center"/>
              <w:rPr>
                <w:b/>
              </w:rPr>
            </w:pPr>
            <w:r>
              <w:rPr>
                <w:b/>
              </w:rPr>
              <w:t>Christ: His Followers, His Body, His Legionnaires</w:t>
            </w:r>
          </w:p>
        </w:tc>
      </w:tr>
      <w:tr w:rsidR="00F43DD8" w:rsidRPr="00381149" w14:paraId="1046B99D"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67C44A9A" w14:textId="18F20F23" w:rsidR="001F4F64" w:rsidRPr="00232CB9" w:rsidRDefault="00F43DD8" w:rsidP="00F43DD8">
            <w:pPr>
              <w:rPr>
                <w:b/>
              </w:rPr>
            </w:pPr>
            <w:r w:rsidRPr="00BE3CAD">
              <w:rPr>
                <w:b/>
              </w:rPr>
              <w:t xml:space="preserve">Week </w:t>
            </w:r>
            <w:r w:rsidR="00B83F8F">
              <w:rPr>
                <w:b/>
              </w:rPr>
              <w:t>8</w:t>
            </w:r>
          </w:p>
          <w:p w14:paraId="3E6807E6" w14:textId="77777777" w:rsidR="00F43DD8" w:rsidRPr="001F4F64" w:rsidRDefault="00C34FE4" w:rsidP="00F43DD8">
            <w:pPr>
              <w:rPr>
                <w:i/>
              </w:rPr>
            </w:pPr>
            <w:r w:rsidRPr="001F4F64">
              <w:rPr>
                <w:i/>
              </w:rPr>
              <w:t>The Pauline Mission</w:t>
            </w:r>
          </w:p>
        </w:tc>
        <w:tc>
          <w:tcPr>
            <w:tcW w:w="1602" w:type="pct"/>
            <w:tcBorders>
              <w:top w:val="single" w:sz="6" w:space="0" w:color="auto"/>
              <w:left w:val="single" w:sz="6" w:space="0" w:color="auto"/>
              <w:bottom w:val="single" w:sz="6" w:space="0" w:color="auto"/>
              <w:right w:val="single" w:sz="6" w:space="0" w:color="auto"/>
            </w:tcBorders>
          </w:tcPr>
          <w:p w14:paraId="3803D0C8" w14:textId="77777777" w:rsidR="00F43DD8" w:rsidRDefault="00F43DD8" w:rsidP="00F43DD8">
            <w:pPr>
              <w:rPr>
                <w:b/>
              </w:rPr>
            </w:pPr>
            <w:r>
              <w:rPr>
                <w:b/>
              </w:rPr>
              <w:t>3/10</w:t>
            </w:r>
          </w:p>
          <w:p w14:paraId="056D546A" w14:textId="7E832298" w:rsidR="00096EE1" w:rsidRDefault="001F4F64" w:rsidP="00F43DD8">
            <w:r>
              <w:t xml:space="preserve">Paul: The Evangelist </w:t>
            </w:r>
          </w:p>
          <w:p w14:paraId="469336ED" w14:textId="77777777" w:rsidR="001F4F64" w:rsidRPr="001F4F64" w:rsidRDefault="001F4F64" w:rsidP="00F43DD8"/>
          <w:p w14:paraId="4E4C0C1F" w14:textId="77777777" w:rsidR="00C34FE4" w:rsidRDefault="00C34FE4" w:rsidP="00C34FE4">
            <w:pPr>
              <w:keepNext/>
            </w:pPr>
            <w:r w:rsidRPr="00D95EDE">
              <w:t>-</w:t>
            </w:r>
            <w:r>
              <w:t>Reed, 100-121</w:t>
            </w:r>
          </w:p>
          <w:p w14:paraId="5679E225" w14:textId="77777777" w:rsidR="00F43DD8" w:rsidRPr="001F12E8" w:rsidRDefault="00F43DD8" w:rsidP="00355898"/>
        </w:tc>
        <w:tc>
          <w:tcPr>
            <w:tcW w:w="1747" w:type="pct"/>
            <w:tcBorders>
              <w:top w:val="single" w:sz="6" w:space="0" w:color="auto"/>
              <w:left w:val="single" w:sz="6" w:space="0" w:color="auto"/>
              <w:bottom w:val="single" w:sz="6" w:space="0" w:color="auto"/>
              <w:right w:val="single" w:sz="4" w:space="0" w:color="auto"/>
            </w:tcBorders>
          </w:tcPr>
          <w:p w14:paraId="1CE579F7" w14:textId="77777777" w:rsidR="00F43DD8" w:rsidRPr="00BE3CAD" w:rsidRDefault="00F43DD8" w:rsidP="00F43DD8">
            <w:pPr>
              <w:rPr>
                <w:b/>
              </w:rPr>
            </w:pPr>
            <w:r>
              <w:rPr>
                <w:b/>
              </w:rPr>
              <w:t>3/12</w:t>
            </w:r>
            <w:r w:rsidRPr="00BE3CAD">
              <w:rPr>
                <w:b/>
              </w:rPr>
              <w:t xml:space="preserve"> </w:t>
            </w:r>
          </w:p>
          <w:p w14:paraId="2A84A803" w14:textId="4A1D7953" w:rsidR="00F43DD8" w:rsidRDefault="001F4F64" w:rsidP="00F43DD8">
            <w:r>
              <w:t>Paul: The Epistolary</w:t>
            </w:r>
          </w:p>
          <w:p w14:paraId="07D3241F" w14:textId="77777777" w:rsidR="001F4F64" w:rsidRPr="00D95EDE" w:rsidRDefault="001F4F64" w:rsidP="00F43DD8"/>
          <w:p w14:paraId="3E2E462B" w14:textId="77777777" w:rsidR="00F43DD8" w:rsidRPr="00D95EDE" w:rsidRDefault="00C34FE4" w:rsidP="00F43DD8">
            <w:r>
              <w:t>-Porter, 247-252</w:t>
            </w:r>
          </w:p>
        </w:tc>
      </w:tr>
      <w:tr w:rsidR="00F43DD8" w:rsidRPr="00381149" w14:paraId="6647FD68"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5DDF1C4D" w14:textId="29070CC8" w:rsidR="00F43DD8" w:rsidRPr="00232CB9" w:rsidRDefault="00F43DD8" w:rsidP="00355898">
            <w:pPr>
              <w:rPr>
                <w:i/>
              </w:rPr>
            </w:pPr>
            <w:r w:rsidRPr="00BE3CAD">
              <w:rPr>
                <w:b/>
              </w:rPr>
              <w:t xml:space="preserve">Week </w:t>
            </w:r>
            <w:r w:rsidR="00B83F8F">
              <w:rPr>
                <w:b/>
              </w:rPr>
              <w:t>9</w:t>
            </w:r>
          </w:p>
          <w:p w14:paraId="534DAB4F" w14:textId="30DE3086" w:rsidR="00D712AC" w:rsidRPr="003E1D5F" w:rsidRDefault="001F4F64" w:rsidP="00355898">
            <w:pPr>
              <w:rPr>
                <w:i/>
              </w:rPr>
            </w:pPr>
            <w:r w:rsidRPr="003E1D5F">
              <w:rPr>
                <w:i/>
              </w:rPr>
              <w:t>Epistles I</w:t>
            </w:r>
          </w:p>
        </w:tc>
        <w:tc>
          <w:tcPr>
            <w:tcW w:w="1602" w:type="pct"/>
            <w:tcBorders>
              <w:top w:val="single" w:sz="6" w:space="0" w:color="auto"/>
              <w:left w:val="single" w:sz="6" w:space="0" w:color="auto"/>
              <w:bottom w:val="single" w:sz="6" w:space="0" w:color="auto"/>
              <w:right w:val="single" w:sz="6" w:space="0" w:color="auto"/>
            </w:tcBorders>
          </w:tcPr>
          <w:p w14:paraId="65B1E0C5" w14:textId="77777777" w:rsidR="00F43DD8" w:rsidRDefault="00F43DD8" w:rsidP="00F43DD8">
            <w:pPr>
              <w:rPr>
                <w:b/>
              </w:rPr>
            </w:pPr>
            <w:r>
              <w:rPr>
                <w:b/>
              </w:rPr>
              <w:t>3/17</w:t>
            </w:r>
          </w:p>
          <w:p w14:paraId="7408D50F" w14:textId="77777777" w:rsidR="00C34FE4" w:rsidRDefault="001F4F64" w:rsidP="00F43DD8">
            <w:r>
              <w:t>To the Collective in Thessalonica</w:t>
            </w:r>
          </w:p>
          <w:p w14:paraId="0B265F5D" w14:textId="77777777" w:rsidR="001F4F64" w:rsidRPr="001F4F64" w:rsidRDefault="001F4F64" w:rsidP="00F43DD8"/>
          <w:p w14:paraId="11E28515" w14:textId="77777777" w:rsidR="00F43DD8" w:rsidRPr="00381149" w:rsidRDefault="00C34FE4" w:rsidP="00355898">
            <w:r>
              <w:t>-Porter, 253-258</w:t>
            </w:r>
          </w:p>
        </w:tc>
        <w:tc>
          <w:tcPr>
            <w:tcW w:w="1747" w:type="pct"/>
            <w:tcBorders>
              <w:top w:val="single" w:sz="6" w:space="0" w:color="auto"/>
              <w:left w:val="single" w:sz="6" w:space="0" w:color="auto"/>
              <w:bottom w:val="single" w:sz="6" w:space="0" w:color="auto"/>
              <w:right w:val="single" w:sz="4" w:space="0" w:color="auto"/>
            </w:tcBorders>
          </w:tcPr>
          <w:p w14:paraId="3A182802" w14:textId="77777777" w:rsidR="00F43DD8" w:rsidRPr="00BE3CAD" w:rsidRDefault="00F43DD8" w:rsidP="00F43DD8">
            <w:pPr>
              <w:rPr>
                <w:b/>
              </w:rPr>
            </w:pPr>
            <w:r>
              <w:rPr>
                <w:b/>
              </w:rPr>
              <w:t>3/19</w:t>
            </w:r>
          </w:p>
          <w:p w14:paraId="4BC3A31A" w14:textId="17B44EE9" w:rsidR="00F43DD8" w:rsidRDefault="001F4F64" w:rsidP="00355898">
            <w:pPr>
              <w:keepNext/>
            </w:pPr>
            <w:r>
              <w:t>To the Collective in Galatia/To the Collective in Corinth</w:t>
            </w:r>
          </w:p>
          <w:p w14:paraId="60A96DF2" w14:textId="77777777" w:rsidR="001F4F64" w:rsidRDefault="001F4F64" w:rsidP="00355898">
            <w:pPr>
              <w:keepNext/>
            </w:pPr>
          </w:p>
          <w:p w14:paraId="2B54F623" w14:textId="77777777" w:rsidR="00C34FE4" w:rsidRDefault="00C34FE4" w:rsidP="00C34FE4">
            <w:r>
              <w:t>-Porter, 259-264</w:t>
            </w:r>
          </w:p>
          <w:p w14:paraId="75736072" w14:textId="77777777" w:rsidR="00C34FE4" w:rsidRPr="00381149" w:rsidRDefault="00C34FE4" w:rsidP="00355898">
            <w:pPr>
              <w:keepNext/>
            </w:pPr>
          </w:p>
        </w:tc>
      </w:tr>
      <w:tr w:rsidR="00F43DD8" w:rsidRPr="00381149" w14:paraId="70DAAB0F" w14:textId="77777777" w:rsidTr="00FE7DF4">
        <w:trPr>
          <w:trHeight w:val="387"/>
        </w:trPr>
        <w:tc>
          <w:tcPr>
            <w:tcW w:w="1651" w:type="pct"/>
            <w:tcBorders>
              <w:top w:val="single" w:sz="6" w:space="0" w:color="auto"/>
              <w:left w:val="single" w:sz="4" w:space="0" w:color="auto"/>
              <w:bottom w:val="single" w:sz="6" w:space="0" w:color="auto"/>
              <w:right w:val="single" w:sz="6" w:space="0" w:color="auto"/>
            </w:tcBorders>
          </w:tcPr>
          <w:p w14:paraId="56F85C6B" w14:textId="336F6D9C" w:rsidR="00F43DD8" w:rsidRPr="00232CB9" w:rsidRDefault="00B83F8F" w:rsidP="00F43DD8">
            <w:pPr>
              <w:rPr>
                <w:b/>
              </w:rPr>
            </w:pPr>
            <w:r>
              <w:rPr>
                <w:b/>
              </w:rPr>
              <w:t>Week 10</w:t>
            </w:r>
          </w:p>
          <w:p w14:paraId="29A4798A" w14:textId="77777777" w:rsidR="001F4F64" w:rsidRDefault="001F4F64" w:rsidP="00F43DD8">
            <w:pPr>
              <w:rPr>
                <w:i/>
              </w:rPr>
            </w:pPr>
            <w:r w:rsidRPr="003E1D5F">
              <w:rPr>
                <w:i/>
              </w:rPr>
              <w:t>Epistles II</w:t>
            </w:r>
          </w:p>
          <w:p w14:paraId="25D77BC6" w14:textId="77777777" w:rsidR="00C40788" w:rsidRDefault="00C40788" w:rsidP="00F43DD8">
            <w:pPr>
              <w:rPr>
                <w:i/>
              </w:rPr>
            </w:pPr>
          </w:p>
          <w:p w14:paraId="59A9E320" w14:textId="77777777" w:rsidR="00C40788" w:rsidRDefault="00C40788" w:rsidP="00C40788"/>
          <w:p w14:paraId="6829F06D" w14:textId="249C3B90" w:rsidR="00C40788" w:rsidRPr="003E1D5F" w:rsidRDefault="00C40788" w:rsidP="00C40788">
            <w:pPr>
              <w:rPr>
                <w:i/>
              </w:rPr>
            </w:pPr>
          </w:p>
        </w:tc>
        <w:tc>
          <w:tcPr>
            <w:tcW w:w="1602" w:type="pct"/>
            <w:tcBorders>
              <w:top w:val="single" w:sz="6" w:space="0" w:color="auto"/>
              <w:left w:val="single" w:sz="6" w:space="0" w:color="auto"/>
              <w:bottom w:val="single" w:sz="6" w:space="0" w:color="auto"/>
              <w:right w:val="single" w:sz="6" w:space="0" w:color="auto"/>
            </w:tcBorders>
          </w:tcPr>
          <w:p w14:paraId="2BF976D1" w14:textId="77777777" w:rsidR="00F43DD8" w:rsidRPr="00BE3CAD" w:rsidRDefault="00F43DD8" w:rsidP="00F43DD8">
            <w:pPr>
              <w:rPr>
                <w:b/>
                <w:i/>
              </w:rPr>
            </w:pPr>
            <w:r>
              <w:rPr>
                <w:b/>
              </w:rPr>
              <w:t>3</w:t>
            </w:r>
            <w:r w:rsidRPr="00BE3CAD">
              <w:rPr>
                <w:b/>
              </w:rPr>
              <w:t>/</w:t>
            </w:r>
            <w:r>
              <w:rPr>
                <w:b/>
              </w:rPr>
              <w:t>24</w:t>
            </w:r>
          </w:p>
          <w:p w14:paraId="1C4FF503" w14:textId="77777777" w:rsidR="00F43DD8" w:rsidRDefault="001F4F64" w:rsidP="00F43DD8">
            <w:r>
              <w:t>To the Collective in Rome</w:t>
            </w:r>
          </w:p>
          <w:p w14:paraId="41F01662" w14:textId="77777777" w:rsidR="001F4F64" w:rsidRDefault="001F4F64" w:rsidP="00F43DD8"/>
          <w:p w14:paraId="728B0A5C" w14:textId="77777777" w:rsidR="003E1D5F" w:rsidRDefault="003E1D5F" w:rsidP="00F43DD8"/>
          <w:p w14:paraId="427739B3" w14:textId="77777777" w:rsidR="00C34FE4" w:rsidRDefault="00C34FE4" w:rsidP="00C34FE4">
            <w:r>
              <w:t>-Porter, 265-268</w:t>
            </w:r>
          </w:p>
          <w:p w14:paraId="72ED580C" w14:textId="77777777" w:rsidR="00C34FE4" w:rsidRPr="00381149" w:rsidRDefault="00C34FE4" w:rsidP="00F43DD8"/>
          <w:p w14:paraId="1657C444" w14:textId="77777777" w:rsidR="00F43DD8" w:rsidRPr="00381149" w:rsidRDefault="00F43DD8" w:rsidP="00F04C10"/>
        </w:tc>
        <w:tc>
          <w:tcPr>
            <w:tcW w:w="1747" w:type="pct"/>
            <w:tcBorders>
              <w:top w:val="single" w:sz="6" w:space="0" w:color="auto"/>
              <w:left w:val="single" w:sz="6" w:space="0" w:color="auto"/>
              <w:bottom w:val="single" w:sz="6" w:space="0" w:color="auto"/>
              <w:right w:val="single" w:sz="4" w:space="0" w:color="auto"/>
            </w:tcBorders>
          </w:tcPr>
          <w:p w14:paraId="40111A94" w14:textId="77777777" w:rsidR="00F43DD8" w:rsidRPr="00BE3CAD" w:rsidRDefault="00F43DD8" w:rsidP="00F43DD8">
            <w:pPr>
              <w:rPr>
                <w:b/>
              </w:rPr>
            </w:pPr>
            <w:r>
              <w:rPr>
                <w:b/>
              </w:rPr>
              <w:t>3/26</w:t>
            </w:r>
          </w:p>
          <w:p w14:paraId="67406AA6" w14:textId="77777777" w:rsidR="00C40788" w:rsidRPr="00021532" w:rsidRDefault="00C40788" w:rsidP="00C40788">
            <w:pPr>
              <w:rPr>
                <w:b/>
              </w:rPr>
            </w:pPr>
            <w:proofErr w:type="spellStart"/>
            <w:r>
              <w:t>Deutero</w:t>
            </w:r>
            <w:proofErr w:type="spellEnd"/>
            <w:r>
              <w:t>-Pauline Literature</w:t>
            </w:r>
          </w:p>
          <w:p w14:paraId="2D4857DE" w14:textId="77777777" w:rsidR="00C40788" w:rsidRPr="00381149" w:rsidRDefault="00C40788" w:rsidP="00C40788"/>
          <w:p w14:paraId="7B39BB7D" w14:textId="5189B949" w:rsidR="00C26016" w:rsidRPr="001F4F64" w:rsidRDefault="00C40788" w:rsidP="00C40788">
            <w:r>
              <w:t xml:space="preserve">-Porter, 273-278, </w:t>
            </w:r>
          </w:p>
        </w:tc>
      </w:tr>
      <w:tr w:rsidR="00F43DD8" w:rsidRPr="00381149" w14:paraId="3B37E0BB"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2161A4A7" w14:textId="51C9AF87" w:rsidR="00F43DD8" w:rsidRPr="00232CB9" w:rsidRDefault="00B83F8F" w:rsidP="00F43DD8">
            <w:pPr>
              <w:rPr>
                <w:b/>
              </w:rPr>
            </w:pPr>
            <w:r>
              <w:rPr>
                <w:b/>
              </w:rPr>
              <w:t>Week 11</w:t>
            </w:r>
          </w:p>
          <w:p w14:paraId="5346C66F" w14:textId="5432E32A" w:rsidR="003E1D5F" w:rsidRPr="003E1D5F" w:rsidRDefault="003E1D5F" w:rsidP="00F43DD8">
            <w:pPr>
              <w:rPr>
                <w:i/>
              </w:rPr>
            </w:pPr>
            <w:r w:rsidRPr="003E1D5F">
              <w:rPr>
                <w:i/>
              </w:rPr>
              <w:t>The Word as Tradition</w:t>
            </w:r>
          </w:p>
        </w:tc>
        <w:tc>
          <w:tcPr>
            <w:tcW w:w="1602" w:type="pct"/>
            <w:tcBorders>
              <w:top w:val="single" w:sz="6" w:space="0" w:color="auto"/>
              <w:left w:val="single" w:sz="6" w:space="0" w:color="auto"/>
              <w:bottom w:val="single" w:sz="6" w:space="0" w:color="auto"/>
              <w:right w:val="single" w:sz="6" w:space="0" w:color="auto"/>
            </w:tcBorders>
          </w:tcPr>
          <w:p w14:paraId="5D3763A5" w14:textId="77777777" w:rsidR="00F43DD8" w:rsidRPr="00BE3CAD" w:rsidRDefault="00F43DD8" w:rsidP="00F43DD8">
            <w:pPr>
              <w:rPr>
                <w:b/>
              </w:rPr>
            </w:pPr>
            <w:r>
              <w:rPr>
                <w:b/>
              </w:rPr>
              <w:t>3/31</w:t>
            </w:r>
            <w:r w:rsidR="00021532">
              <w:rPr>
                <w:b/>
              </w:rPr>
              <w:t xml:space="preserve"> </w:t>
            </w:r>
            <w:r w:rsidR="00021532" w:rsidRPr="00021532">
              <w:t>Acts</w:t>
            </w:r>
          </w:p>
          <w:p w14:paraId="30F68A2F" w14:textId="77777777" w:rsidR="00F43DD8" w:rsidRDefault="00F43DD8" w:rsidP="00F43DD8">
            <w:pPr>
              <w:keepNext/>
              <w:rPr>
                <w:b/>
              </w:rPr>
            </w:pPr>
          </w:p>
          <w:p w14:paraId="5B196960" w14:textId="77777777" w:rsidR="003E1D5F" w:rsidRDefault="003E1D5F" w:rsidP="00F43DD8">
            <w:pPr>
              <w:keepNext/>
              <w:rPr>
                <w:b/>
              </w:rPr>
            </w:pPr>
          </w:p>
          <w:p w14:paraId="7D1FED5C" w14:textId="77777777" w:rsidR="00021532" w:rsidRPr="00381149" w:rsidRDefault="00021532" w:rsidP="00021532">
            <w:r>
              <w:t>-Porter, 241-246</w:t>
            </w:r>
          </w:p>
          <w:p w14:paraId="4CE1DCC8" w14:textId="77777777" w:rsidR="00F04C10" w:rsidRDefault="00F04C10" w:rsidP="00F43DD8">
            <w:pPr>
              <w:keepNext/>
              <w:rPr>
                <w:b/>
              </w:rPr>
            </w:pPr>
          </w:p>
          <w:p w14:paraId="0FDFAFF6" w14:textId="77777777" w:rsidR="00D712AC" w:rsidRPr="00BE3CAD" w:rsidRDefault="00D712AC" w:rsidP="00F04C10">
            <w:pPr>
              <w:keepNext/>
              <w:rPr>
                <w:b/>
              </w:rPr>
            </w:pPr>
          </w:p>
        </w:tc>
        <w:tc>
          <w:tcPr>
            <w:tcW w:w="1747" w:type="pct"/>
            <w:tcBorders>
              <w:top w:val="single" w:sz="6" w:space="0" w:color="auto"/>
              <w:left w:val="single" w:sz="6" w:space="0" w:color="auto"/>
              <w:bottom w:val="single" w:sz="6" w:space="0" w:color="auto"/>
              <w:right w:val="single" w:sz="4" w:space="0" w:color="auto"/>
            </w:tcBorders>
          </w:tcPr>
          <w:p w14:paraId="67F5B101" w14:textId="77777777" w:rsidR="00C40788" w:rsidRPr="00BE3CAD" w:rsidRDefault="004744DE" w:rsidP="00C40788">
            <w:pPr>
              <w:rPr>
                <w:b/>
              </w:rPr>
            </w:pPr>
            <w:r>
              <w:rPr>
                <w:b/>
              </w:rPr>
              <w:t>4/2</w:t>
            </w:r>
            <w:r w:rsidR="00935D64">
              <w:rPr>
                <w:b/>
              </w:rPr>
              <w:t xml:space="preserve"> (No Class, Monday Schedule) </w:t>
            </w:r>
            <w:r w:rsidR="00C40788" w:rsidRPr="00AD2435">
              <w:t xml:space="preserve">The Acts of Paul and </w:t>
            </w:r>
            <w:proofErr w:type="spellStart"/>
            <w:r w:rsidR="00C40788" w:rsidRPr="00AD2435">
              <w:t>Thekla</w:t>
            </w:r>
            <w:proofErr w:type="spellEnd"/>
          </w:p>
          <w:p w14:paraId="579474FD" w14:textId="77777777" w:rsidR="00C40788" w:rsidRDefault="00C40788" w:rsidP="00C40788"/>
          <w:p w14:paraId="2B95FB2A" w14:textId="7E5DCE3A" w:rsidR="00C40788" w:rsidRPr="00381149" w:rsidRDefault="00C40788" w:rsidP="00C40788">
            <w:r>
              <w:t>-Porter, 269-272, 298-303 Due Tuesday for Extra Credit</w:t>
            </w:r>
          </w:p>
          <w:p w14:paraId="7558F0E3" w14:textId="77777777" w:rsidR="00C40788" w:rsidRDefault="00C40788" w:rsidP="00C40788"/>
          <w:p w14:paraId="0D20B7CD" w14:textId="1FC51842" w:rsidR="00DC6994" w:rsidRPr="00D95EDE" w:rsidRDefault="00DC6994" w:rsidP="00C40788"/>
        </w:tc>
      </w:tr>
      <w:tr w:rsidR="00F43DD8" w:rsidRPr="00381149" w14:paraId="58AE7034"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67B2F3BD" w14:textId="0E22B5FE" w:rsidR="00F43DD8" w:rsidRDefault="00F43DD8" w:rsidP="00F43DD8">
            <w:r w:rsidRPr="00BE3CAD">
              <w:rPr>
                <w:b/>
              </w:rPr>
              <w:t>Week 1</w:t>
            </w:r>
            <w:r w:rsidR="00B83F8F">
              <w:rPr>
                <w:b/>
              </w:rPr>
              <w:t>2</w:t>
            </w:r>
          </w:p>
          <w:p w14:paraId="573D9584" w14:textId="56B192DA" w:rsidR="00C34FE4" w:rsidRPr="003E1D5F" w:rsidRDefault="003E1D5F" w:rsidP="00F43DD8">
            <w:pPr>
              <w:rPr>
                <w:i/>
              </w:rPr>
            </w:pPr>
            <w:r w:rsidRPr="003E1D5F">
              <w:rPr>
                <w:i/>
              </w:rPr>
              <w:t>The End is the Beginning is the End of Christianity</w:t>
            </w:r>
          </w:p>
        </w:tc>
        <w:tc>
          <w:tcPr>
            <w:tcW w:w="1602" w:type="pct"/>
            <w:tcBorders>
              <w:top w:val="single" w:sz="6" w:space="0" w:color="auto"/>
              <w:left w:val="single" w:sz="6" w:space="0" w:color="auto"/>
              <w:bottom w:val="single" w:sz="6" w:space="0" w:color="auto"/>
              <w:right w:val="single" w:sz="6" w:space="0" w:color="auto"/>
            </w:tcBorders>
          </w:tcPr>
          <w:p w14:paraId="709DCC75" w14:textId="77777777" w:rsidR="00021532" w:rsidRPr="00F04C10" w:rsidRDefault="00F43DD8" w:rsidP="00021532">
            <w:r>
              <w:rPr>
                <w:b/>
              </w:rPr>
              <w:t>4/7</w:t>
            </w:r>
            <w:r w:rsidR="00F04C10">
              <w:rPr>
                <w:b/>
              </w:rPr>
              <w:t xml:space="preserve"> </w:t>
            </w:r>
            <w:r w:rsidR="00021532">
              <w:t xml:space="preserve">The First Christians and the Jewish Wars </w:t>
            </w:r>
          </w:p>
          <w:p w14:paraId="70B986BB" w14:textId="77777777" w:rsidR="00021532" w:rsidRDefault="00021532" w:rsidP="00021532">
            <w:pPr>
              <w:keepNext/>
            </w:pPr>
          </w:p>
          <w:p w14:paraId="1872B93C" w14:textId="77777777" w:rsidR="00021532" w:rsidRPr="00DC6994" w:rsidRDefault="00021532" w:rsidP="00021532">
            <w:pPr>
              <w:keepNext/>
            </w:pPr>
            <w:r w:rsidRPr="00DC6994">
              <w:t>-Reed, 122-139</w:t>
            </w:r>
          </w:p>
          <w:p w14:paraId="0438EBAC" w14:textId="77777777" w:rsidR="00F43DD8" w:rsidRPr="00381149" w:rsidRDefault="00F43DD8" w:rsidP="00021532"/>
        </w:tc>
        <w:tc>
          <w:tcPr>
            <w:tcW w:w="1747" w:type="pct"/>
            <w:tcBorders>
              <w:top w:val="single" w:sz="6" w:space="0" w:color="auto"/>
              <w:left w:val="single" w:sz="6" w:space="0" w:color="auto"/>
              <w:bottom w:val="single" w:sz="6" w:space="0" w:color="auto"/>
              <w:right w:val="single" w:sz="4" w:space="0" w:color="auto"/>
            </w:tcBorders>
          </w:tcPr>
          <w:p w14:paraId="16B5D3CB" w14:textId="77777777" w:rsidR="00021532" w:rsidRPr="00AD2435" w:rsidRDefault="00F43DD8" w:rsidP="00021532">
            <w:r>
              <w:rPr>
                <w:b/>
              </w:rPr>
              <w:t>4/9</w:t>
            </w:r>
            <w:r w:rsidR="00F04C10">
              <w:rPr>
                <w:b/>
              </w:rPr>
              <w:t xml:space="preserve"> </w:t>
            </w:r>
            <w:r w:rsidR="00021532">
              <w:t>Revelation</w:t>
            </w:r>
          </w:p>
          <w:p w14:paraId="588ACFF6" w14:textId="77777777" w:rsidR="00021532" w:rsidRDefault="00021532" w:rsidP="00021532"/>
          <w:p w14:paraId="6058F991" w14:textId="77777777" w:rsidR="00F04C10" w:rsidRPr="00DC6994" w:rsidRDefault="00021532" w:rsidP="00021532">
            <w:r>
              <w:t>-Porter, 279-286</w:t>
            </w:r>
          </w:p>
          <w:p w14:paraId="506B0A6A" w14:textId="77777777" w:rsidR="00F04C10" w:rsidRPr="00381149" w:rsidRDefault="00F04C10" w:rsidP="00F43DD8">
            <w:pPr>
              <w:keepNext/>
            </w:pPr>
          </w:p>
          <w:p w14:paraId="357B5D13" w14:textId="77777777" w:rsidR="00F43DD8" w:rsidRPr="00381149" w:rsidRDefault="00F43DD8" w:rsidP="00F43DD8">
            <w:pPr>
              <w:keepNext/>
            </w:pPr>
          </w:p>
        </w:tc>
      </w:tr>
      <w:tr w:rsidR="00F43DD8" w:rsidRPr="00381149" w14:paraId="6E9709B7"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7A9547E3" w14:textId="4981AA84" w:rsidR="00F43DD8" w:rsidRPr="00232CB9" w:rsidRDefault="00B83F8F" w:rsidP="00F43DD8">
            <w:pPr>
              <w:rPr>
                <w:b/>
              </w:rPr>
            </w:pPr>
            <w:r>
              <w:rPr>
                <w:b/>
              </w:rPr>
              <w:t>Week 13</w:t>
            </w:r>
          </w:p>
          <w:p w14:paraId="4BF3D716" w14:textId="0222F2BA" w:rsidR="00C34FE4" w:rsidRPr="003E1D5F" w:rsidRDefault="006E3974" w:rsidP="003E1D5F">
            <w:pPr>
              <w:rPr>
                <w:i/>
              </w:rPr>
            </w:pPr>
            <w:r>
              <w:rPr>
                <w:i/>
              </w:rPr>
              <w:t>Exam Week</w:t>
            </w:r>
          </w:p>
        </w:tc>
        <w:tc>
          <w:tcPr>
            <w:tcW w:w="1602" w:type="pct"/>
            <w:tcBorders>
              <w:top w:val="single" w:sz="6" w:space="0" w:color="auto"/>
              <w:left w:val="single" w:sz="6" w:space="0" w:color="auto"/>
              <w:bottom w:val="single" w:sz="6" w:space="0" w:color="auto"/>
              <w:right w:val="single" w:sz="6" w:space="0" w:color="auto"/>
            </w:tcBorders>
          </w:tcPr>
          <w:p w14:paraId="1D2EB9CC" w14:textId="2D57CB8E" w:rsidR="00021532" w:rsidRDefault="00F43DD8" w:rsidP="006E3974">
            <w:r>
              <w:rPr>
                <w:b/>
              </w:rPr>
              <w:t xml:space="preserve">4/14 </w:t>
            </w:r>
          </w:p>
          <w:p w14:paraId="249A903E" w14:textId="3D4FA9DC" w:rsidR="00021532" w:rsidRPr="006E3974" w:rsidRDefault="006E3974" w:rsidP="00021532">
            <w:r w:rsidRPr="006E3974">
              <w:t>Exam Review</w:t>
            </w:r>
          </w:p>
          <w:p w14:paraId="589C58CA" w14:textId="77777777" w:rsidR="00F43DD8" w:rsidRPr="00BE3CAD" w:rsidRDefault="00F43DD8" w:rsidP="00F43DD8">
            <w:pPr>
              <w:rPr>
                <w:b/>
              </w:rPr>
            </w:pPr>
          </w:p>
        </w:tc>
        <w:tc>
          <w:tcPr>
            <w:tcW w:w="1747" w:type="pct"/>
            <w:tcBorders>
              <w:top w:val="single" w:sz="6" w:space="0" w:color="auto"/>
              <w:left w:val="single" w:sz="6" w:space="0" w:color="auto"/>
              <w:bottom w:val="single" w:sz="6" w:space="0" w:color="auto"/>
              <w:right w:val="single" w:sz="4" w:space="0" w:color="auto"/>
            </w:tcBorders>
          </w:tcPr>
          <w:p w14:paraId="6FBD8D0A" w14:textId="77777777" w:rsidR="00F43DD8" w:rsidRDefault="00F43DD8" w:rsidP="00C40788">
            <w:pPr>
              <w:rPr>
                <w:b/>
              </w:rPr>
            </w:pPr>
            <w:r>
              <w:rPr>
                <w:b/>
              </w:rPr>
              <w:t>4/16</w:t>
            </w:r>
            <w:r w:rsidRPr="00BE3CAD">
              <w:rPr>
                <w:b/>
              </w:rPr>
              <w:t xml:space="preserve"> </w:t>
            </w:r>
          </w:p>
          <w:p w14:paraId="55CB2D55" w14:textId="34342BF9" w:rsidR="00C40788" w:rsidRPr="00C40788" w:rsidRDefault="006E3974" w:rsidP="00C40788">
            <w:r>
              <w:t>Exam II</w:t>
            </w:r>
          </w:p>
        </w:tc>
      </w:tr>
      <w:tr w:rsidR="00E15DCC" w:rsidRPr="00381149" w14:paraId="7C6D2509" w14:textId="77777777" w:rsidTr="00E15DCC">
        <w:trPr>
          <w:trHeight w:val="109"/>
        </w:trPr>
        <w:tc>
          <w:tcPr>
            <w:tcW w:w="5000" w:type="pct"/>
            <w:gridSpan w:val="3"/>
            <w:tcBorders>
              <w:top w:val="single" w:sz="6" w:space="0" w:color="auto"/>
              <w:left w:val="single" w:sz="4" w:space="0" w:color="auto"/>
              <w:bottom w:val="single" w:sz="6" w:space="0" w:color="auto"/>
              <w:right w:val="single" w:sz="4" w:space="0" w:color="auto"/>
            </w:tcBorders>
          </w:tcPr>
          <w:p w14:paraId="0996E21D" w14:textId="2A8A3203" w:rsidR="00E15DCC" w:rsidRDefault="00E15DCC" w:rsidP="00E15DCC">
            <w:pPr>
              <w:jc w:val="center"/>
              <w:rPr>
                <w:b/>
              </w:rPr>
            </w:pPr>
            <w:r>
              <w:rPr>
                <w:b/>
              </w:rPr>
              <w:t>The New Testament as Scripture</w:t>
            </w:r>
          </w:p>
        </w:tc>
      </w:tr>
      <w:tr w:rsidR="00F43DD8" w:rsidRPr="00381149" w14:paraId="21AF3E2F"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47768F10" w14:textId="169804C6" w:rsidR="003E1D5F" w:rsidRDefault="00F43DD8" w:rsidP="00F43DD8">
            <w:pPr>
              <w:rPr>
                <w:b/>
              </w:rPr>
            </w:pPr>
            <w:r w:rsidRPr="00BE3CAD">
              <w:rPr>
                <w:b/>
              </w:rPr>
              <w:t>Week 1</w:t>
            </w:r>
            <w:r w:rsidR="00B83F8F">
              <w:rPr>
                <w:b/>
              </w:rPr>
              <w:t>4</w:t>
            </w:r>
          </w:p>
          <w:p w14:paraId="050B247B" w14:textId="3DF524BC" w:rsidR="00C40788" w:rsidRPr="006E3974" w:rsidRDefault="006E3974" w:rsidP="006E3974">
            <w:pPr>
              <w:rPr>
                <w:i/>
              </w:rPr>
            </w:pPr>
            <w:r>
              <w:rPr>
                <w:i/>
              </w:rPr>
              <w:t>The Future Way</w:t>
            </w:r>
          </w:p>
        </w:tc>
        <w:tc>
          <w:tcPr>
            <w:tcW w:w="1602" w:type="pct"/>
            <w:tcBorders>
              <w:top w:val="single" w:sz="6" w:space="0" w:color="auto"/>
              <w:left w:val="single" w:sz="6" w:space="0" w:color="auto"/>
              <w:bottom w:val="single" w:sz="6" w:space="0" w:color="auto"/>
              <w:right w:val="single" w:sz="6" w:space="0" w:color="auto"/>
            </w:tcBorders>
          </w:tcPr>
          <w:p w14:paraId="1783406D" w14:textId="77777777" w:rsidR="00F43DD8" w:rsidRPr="00BE3CAD" w:rsidRDefault="00F43DD8" w:rsidP="00F43DD8">
            <w:pPr>
              <w:rPr>
                <w:b/>
              </w:rPr>
            </w:pPr>
            <w:r>
              <w:rPr>
                <w:b/>
              </w:rPr>
              <w:t>4</w:t>
            </w:r>
            <w:r w:rsidRPr="00BE3CAD">
              <w:rPr>
                <w:b/>
              </w:rPr>
              <w:t>/2</w:t>
            </w:r>
            <w:r>
              <w:rPr>
                <w:b/>
              </w:rPr>
              <w:t>1</w:t>
            </w:r>
            <w:r w:rsidR="00355898">
              <w:rPr>
                <w:b/>
              </w:rPr>
              <w:t xml:space="preserve"> (SCAD No Class)</w:t>
            </w:r>
          </w:p>
          <w:p w14:paraId="214B62DA" w14:textId="77777777" w:rsidR="00F43DD8" w:rsidRPr="00D95EDE" w:rsidRDefault="00F43DD8" w:rsidP="00F43DD8"/>
        </w:tc>
        <w:tc>
          <w:tcPr>
            <w:tcW w:w="1747" w:type="pct"/>
            <w:tcBorders>
              <w:top w:val="single" w:sz="6" w:space="0" w:color="auto"/>
              <w:left w:val="single" w:sz="6" w:space="0" w:color="auto"/>
              <w:bottom w:val="single" w:sz="6" w:space="0" w:color="auto"/>
              <w:right w:val="single" w:sz="4" w:space="0" w:color="auto"/>
            </w:tcBorders>
          </w:tcPr>
          <w:p w14:paraId="1C28CC0C" w14:textId="77777777" w:rsidR="006E3974" w:rsidRPr="00F04C10" w:rsidRDefault="00F43DD8" w:rsidP="006E3974">
            <w:r>
              <w:rPr>
                <w:b/>
              </w:rPr>
              <w:t>4/23</w:t>
            </w:r>
            <w:r w:rsidR="00AD2435">
              <w:rPr>
                <w:b/>
              </w:rPr>
              <w:t xml:space="preserve"> </w:t>
            </w:r>
            <w:r w:rsidR="006E3974">
              <w:t xml:space="preserve">The Christian World After the New Testament </w:t>
            </w:r>
          </w:p>
          <w:p w14:paraId="6428AA72" w14:textId="77777777" w:rsidR="006E3974" w:rsidRDefault="006E3974" w:rsidP="006E3974"/>
          <w:p w14:paraId="071FB933" w14:textId="77777777" w:rsidR="006E3974" w:rsidRDefault="006E3974" w:rsidP="006E3974">
            <w:r>
              <w:t>-Reed, 140-155</w:t>
            </w:r>
          </w:p>
          <w:p w14:paraId="6EC402F1" w14:textId="798D8A6A" w:rsidR="00AD2435" w:rsidRDefault="00AD2435" w:rsidP="00C40788">
            <w:pPr>
              <w:rPr>
                <w:b/>
              </w:rPr>
            </w:pPr>
          </w:p>
          <w:p w14:paraId="641C0316" w14:textId="6B24EB28" w:rsidR="00C40788" w:rsidRPr="00C40788" w:rsidRDefault="00C40788" w:rsidP="00C40788"/>
        </w:tc>
      </w:tr>
      <w:tr w:rsidR="00F43DD8" w:rsidRPr="00381149" w14:paraId="164DD063" w14:textId="77777777" w:rsidTr="00FE7DF4">
        <w:trPr>
          <w:trHeight w:val="109"/>
        </w:trPr>
        <w:tc>
          <w:tcPr>
            <w:tcW w:w="1651" w:type="pct"/>
            <w:tcBorders>
              <w:top w:val="single" w:sz="6" w:space="0" w:color="auto"/>
              <w:left w:val="single" w:sz="4" w:space="0" w:color="auto"/>
              <w:bottom w:val="single" w:sz="6" w:space="0" w:color="auto"/>
              <w:right w:val="single" w:sz="6" w:space="0" w:color="auto"/>
            </w:tcBorders>
          </w:tcPr>
          <w:p w14:paraId="013A8E53" w14:textId="37DBAF1A" w:rsidR="006E3974" w:rsidRDefault="00B83F8F" w:rsidP="00F43DD8">
            <w:pPr>
              <w:rPr>
                <w:b/>
              </w:rPr>
            </w:pPr>
            <w:r>
              <w:rPr>
                <w:b/>
              </w:rPr>
              <w:t>Week 15</w:t>
            </w:r>
          </w:p>
          <w:p w14:paraId="50BE58E1" w14:textId="3BDCD20A" w:rsidR="006E3974" w:rsidRPr="00223192" w:rsidRDefault="006E3974" w:rsidP="006E3974">
            <w:pPr>
              <w:rPr>
                <w:i/>
              </w:rPr>
            </w:pPr>
            <w:r w:rsidRPr="00223192">
              <w:rPr>
                <w:i/>
              </w:rPr>
              <w:t>Project W</w:t>
            </w:r>
            <w:r w:rsidR="00223192" w:rsidRPr="00223192">
              <w:rPr>
                <w:i/>
              </w:rPr>
              <w:t>ork W</w:t>
            </w:r>
            <w:r w:rsidRPr="00223192">
              <w:rPr>
                <w:i/>
              </w:rPr>
              <w:t>eek</w:t>
            </w:r>
          </w:p>
          <w:p w14:paraId="734FC8E1" w14:textId="3E72AF5D" w:rsidR="003E1D5F" w:rsidRDefault="003E1D5F" w:rsidP="00F43DD8">
            <w:pPr>
              <w:rPr>
                <w:b/>
              </w:rPr>
            </w:pPr>
            <w:r>
              <w:rPr>
                <w:b/>
              </w:rPr>
              <w:t xml:space="preserve"> </w:t>
            </w:r>
          </w:p>
          <w:p w14:paraId="5AF146B9" w14:textId="77777777" w:rsidR="003E1D5F" w:rsidRPr="00BE3CAD" w:rsidRDefault="003E1D5F" w:rsidP="00C40788">
            <w:pPr>
              <w:rPr>
                <w:b/>
              </w:rPr>
            </w:pPr>
          </w:p>
        </w:tc>
        <w:tc>
          <w:tcPr>
            <w:tcW w:w="1602" w:type="pct"/>
            <w:tcBorders>
              <w:top w:val="single" w:sz="6" w:space="0" w:color="auto"/>
              <w:left w:val="single" w:sz="6" w:space="0" w:color="auto"/>
              <w:bottom w:val="single" w:sz="6" w:space="0" w:color="auto"/>
              <w:right w:val="single" w:sz="6" w:space="0" w:color="auto"/>
            </w:tcBorders>
          </w:tcPr>
          <w:p w14:paraId="2F9738A4" w14:textId="77777777" w:rsidR="00F43DD8" w:rsidRDefault="00F43DD8" w:rsidP="00C40788">
            <w:pPr>
              <w:rPr>
                <w:b/>
              </w:rPr>
            </w:pPr>
            <w:r>
              <w:rPr>
                <w:b/>
              </w:rPr>
              <w:t>4/28</w:t>
            </w:r>
            <w:r w:rsidR="00021532">
              <w:rPr>
                <w:b/>
              </w:rPr>
              <w:t xml:space="preserve"> </w:t>
            </w:r>
          </w:p>
          <w:p w14:paraId="75330324" w14:textId="11C68837" w:rsidR="00C40788" w:rsidRDefault="006E3974" w:rsidP="006E3974">
            <w:pPr>
              <w:rPr>
                <w:b/>
              </w:rPr>
            </w:pPr>
            <w:r>
              <w:rPr>
                <w:b/>
              </w:rPr>
              <w:t>Project Day</w:t>
            </w:r>
          </w:p>
        </w:tc>
        <w:tc>
          <w:tcPr>
            <w:tcW w:w="1747" w:type="pct"/>
            <w:tcBorders>
              <w:top w:val="single" w:sz="6" w:space="0" w:color="auto"/>
              <w:left w:val="single" w:sz="6" w:space="0" w:color="auto"/>
              <w:bottom w:val="single" w:sz="6" w:space="0" w:color="auto"/>
              <w:right w:val="single" w:sz="4" w:space="0" w:color="auto"/>
            </w:tcBorders>
          </w:tcPr>
          <w:p w14:paraId="180B4CAF" w14:textId="77777777" w:rsidR="00F43DD8" w:rsidRDefault="00F43DD8" w:rsidP="00C40788">
            <w:pPr>
              <w:rPr>
                <w:b/>
              </w:rPr>
            </w:pPr>
            <w:r>
              <w:rPr>
                <w:b/>
              </w:rPr>
              <w:t>4/30</w:t>
            </w:r>
            <w:r w:rsidR="00021532">
              <w:rPr>
                <w:b/>
              </w:rPr>
              <w:t xml:space="preserve"> </w:t>
            </w:r>
          </w:p>
          <w:p w14:paraId="410C7769" w14:textId="086453C5" w:rsidR="00C40788" w:rsidRDefault="006E3974" w:rsidP="00C40788">
            <w:pPr>
              <w:rPr>
                <w:b/>
              </w:rPr>
            </w:pPr>
            <w:r>
              <w:rPr>
                <w:b/>
              </w:rPr>
              <w:t>Project Day</w:t>
            </w:r>
          </w:p>
        </w:tc>
      </w:tr>
      <w:tr w:rsidR="003E1D5F" w:rsidRPr="00381149" w14:paraId="2D6A957B" w14:textId="77777777" w:rsidTr="003E1D5F">
        <w:trPr>
          <w:trHeight w:val="109"/>
        </w:trPr>
        <w:tc>
          <w:tcPr>
            <w:tcW w:w="5000" w:type="pct"/>
            <w:gridSpan w:val="3"/>
            <w:tcBorders>
              <w:top w:val="single" w:sz="6" w:space="0" w:color="auto"/>
              <w:left w:val="single" w:sz="4" w:space="0" w:color="auto"/>
              <w:bottom w:val="single" w:sz="6" w:space="0" w:color="auto"/>
              <w:right w:val="single" w:sz="4" w:space="0" w:color="auto"/>
            </w:tcBorders>
          </w:tcPr>
          <w:p w14:paraId="0648AEE7" w14:textId="1F5EF9AC" w:rsidR="003E1D5F" w:rsidRDefault="003E1D5F" w:rsidP="008A5ABC">
            <w:pPr>
              <w:tabs>
                <w:tab w:val="left" w:pos="3040"/>
              </w:tabs>
              <w:rPr>
                <w:b/>
              </w:rPr>
            </w:pPr>
            <w:r>
              <w:rPr>
                <w:b/>
              </w:rPr>
              <w:t xml:space="preserve">Final </w:t>
            </w:r>
            <w:r w:rsidR="00C40788">
              <w:rPr>
                <w:b/>
              </w:rPr>
              <w:t xml:space="preserve">(Project) </w:t>
            </w:r>
            <w:r>
              <w:rPr>
                <w:b/>
              </w:rPr>
              <w:t>Exam</w:t>
            </w:r>
            <w:r w:rsidR="008A5ABC">
              <w:rPr>
                <w:b/>
              </w:rPr>
              <w:tab/>
              <w:t>Tuesday, 5/5/15, 7:30-10:30AM</w:t>
            </w:r>
          </w:p>
        </w:tc>
      </w:tr>
    </w:tbl>
    <w:p w14:paraId="4DD3976C" w14:textId="77777777" w:rsidR="0007166F" w:rsidRDefault="0007166F"/>
    <w:p w14:paraId="6A2B9E4B" w14:textId="77777777" w:rsidR="00BA552E" w:rsidRPr="00381149" w:rsidRDefault="00BA552E" w:rsidP="00BA552E">
      <w:r w:rsidRPr="00E534CA">
        <w:rPr>
          <w:b/>
        </w:rPr>
        <w:t>Additional Policies, Resources and Information</w:t>
      </w:r>
    </w:p>
    <w:p w14:paraId="26649EA8" w14:textId="77777777" w:rsidR="00BA552E" w:rsidRPr="00381149" w:rsidRDefault="00BA552E" w:rsidP="00BA552E"/>
    <w:p w14:paraId="7D274CB9" w14:textId="77777777" w:rsidR="00BA552E" w:rsidRPr="003A6E91" w:rsidRDefault="00BA552E" w:rsidP="00BA552E">
      <w:pPr>
        <w:rPr>
          <w:i/>
        </w:rPr>
      </w:pPr>
      <w:r w:rsidRPr="003A6E91">
        <w:rPr>
          <w:i/>
        </w:rPr>
        <w:t xml:space="preserve">A. Absences/Late Work </w:t>
      </w:r>
    </w:p>
    <w:p w14:paraId="67B7502A" w14:textId="77777777" w:rsidR="00BA552E" w:rsidRPr="00381149" w:rsidRDefault="00BA552E" w:rsidP="00BA552E"/>
    <w:p w14:paraId="35B2419D" w14:textId="632B08A8" w:rsidR="00BA552E" w:rsidRPr="005A3429" w:rsidRDefault="00BA552E" w:rsidP="00BA552E">
      <w:r w:rsidRPr="005A3429">
        <w:t xml:space="preserve">This course is taught from the perspective that higher education is a professional endeavor. </w:t>
      </w:r>
      <w:r w:rsidR="005A3429" w:rsidRPr="005A3429">
        <w:t xml:space="preserve">Just as there are ramifications for missing a job, there are ramifications for </w:t>
      </w:r>
      <w:proofErr w:type="gramStart"/>
      <w:r w:rsidR="005A3429" w:rsidRPr="005A3429">
        <w:t>missing  class</w:t>
      </w:r>
      <w:proofErr w:type="gramEnd"/>
      <w:r w:rsidR="005A3429" w:rsidRPr="005A3429">
        <w:t xml:space="preserve">. </w:t>
      </w:r>
    </w:p>
    <w:p w14:paraId="128BF0C4" w14:textId="77777777" w:rsidR="00BA552E" w:rsidRPr="005A3429" w:rsidRDefault="00BA552E" w:rsidP="00BA552E"/>
    <w:p w14:paraId="7E8B37F1" w14:textId="5A31E3FC" w:rsidR="00BA552E" w:rsidRPr="00381149" w:rsidRDefault="00BA552E" w:rsidP="00BA552E">
      <w:r w:rsidRPr="005A3429">
        <w:t>You may miss 2 (two) classes without penalty. These are to help you account for those times when life just happens (family emergencies, serious illness, etc.</w:t>
      </w:r>
      <w:r w:rsidR="005A3429" w:rsidRPr="005A3429">
        <w:t xml:space="preserve">). Any absence thereafter </w:t>
      </w:r>
      <w:r w:rsidR="005A3429" w:rsidRPr="005A3429">
        <w:rPr>
          <w:i/>
        </w:rPr>
        <w:t>may</w:t>
      </w:r>
      <w:r w:rsidRPr="005A3429">
        <w:t xml:space="preserve"> result in a seven-point deduction from your overall grade. This is to numerically reflect the change in expectations that you should adopt as a result of your absences.</w:t>
      </w:r>
      <w:r w:rsidR="005A3429">
        <w:t xml:space="preserve"> </w:t>
      </w:r>
    </w:p>
    <w:p w14:paraId="3DEE0CD7" w14:textId="77777777" w:rsidR="00BA552E" w:rsidRPr="00381149" w:rsidRDefault="00BA552E" w:rsidP="00BA552E"/>
    <w:p w14:paraId="706F6A58" w14:textId="77777777" w:rsidR="00BA552E" w:rsidRPr="00381149" w:rsidRDefault="00BA552E" w:rsidP="00BA552E">
      <w:r w:rsidRPr="00381149">
        <w:t xml:space="preserve">You are still responsible for submitting assignments by their deadlines. Late work is only accepted in the most extreme circumstances—that is, matters of life and </w:t>
      </w:r>
      <w:proofErr w:type="gramStart"/>
      <w:r w:rsidRPr="00381149">
        <w:t>death,</w:t>
      </w:r>
      <w:proofErr w:type="gramEnd"/>
      <w:r w:rsidRPr="00381149">
        <w:t xml:space="preserve"> not pass or fail. I reserve the ri</w:t>
      </w:r>
      <w:r>
        <w:t>ght to make any deductions. Be aware that I may conference</w:t>
      </w:r>
      <w:r w:rsidRPr="00381149">
        <w:t xml:space="preserve"> with the Office of the Dean of Students and/or</w:t>
      </w:r>
      <w:r>
        <w:t xml:space="preserve"> request</w:t>
      </w:r>
      <w:r w:rsidRPr="00381149">
        <w:t xml:space="preserve"> pertinent documentation. </w:t>
      </w:r>
    </w:p>
    <w:p w14:paraId="7D4FB4CA" w14:textId="77777777" w:rsidR="00BA552E" w:rsidRPr="00381149" w:rsidRDefault="00BA552E" w:rsidP="00BA552E"/>
    <w:p w14:paraId="75D7AF47" w14:textId="77777777" w:rsidR="00BA552E" w:rsidRPr="00381149" w:rsidRDefault="00BA552E" w:rsidP="00BA552E">
      <w:r w:rsidRPr="00381149">
        <w:t xml:space="preserve">B. </w:t>
      </w:r>
      <w:r w:rsidRPr="00381149">
        <w:rPr>
          <w:i/>
        </w:rPr>
        <w:t>Written Work &amp; Documentation Standards</w:t>
      </w:r>
    </w:p>
    <w:p w14:paraId="6E6C2768" w14:textId="77777777" w:rsidR="00BA552E" w:rsidRPr="00381149" w:rsidRDefault="00BA552E" w:rsidP="00BA552E"/>
    <w:p w14:paraId="4630C149" w14:textId="77777777" w:rsidR="00BA552E" w:rsidRPr="00381149" w:rsidRDefault="00BA552E" w:rsidP="00BA552E">
      <w:r w:rsidRPr="00381149">
        <w:t xml:space="preserve">All written work should follow the conventions outlined in Kate L. </w:t>
      </w:r>
      <w:proofErr w:type="spellStart"/>
      <w:r w:rsidRPr="00381149">
        <w:t>Turabian’s</w:t>
      </w:r>
      <w:proofErr w:type="spellEnd"/>
      <w:r w:rsidRPr="00381149">
        <w:t xml:space="preserve"> </w:t>
      </w:r>
      <w:r w:rsidRPr="00381149">
        <w:rPr>
          <w:i/>
        </w:rPr>
        <w:t>Manual for Writers of Research Papers, Theses, and Dissertations</w:t>
      </w:r>
      <w:r w:rsidRPr="00381149">
        <w:t xml:space="preserve">, eighth edition See </w:t>
      </w:r>
      <w:r w:rsidRPr="00A02D3C">
        <w:t>http://www.press.uchicago.edu/books/turabian/turabian_citationguide.html</w:t>
      </w:r>
      <w:r w:rsidRPr="00381149">
        <w:t xml:space="preserve"> for more information.</w:t>
      </w:r>
    </w:p>
    <w:p w14:paraId="5773D4C6" w14:textId="77777777" w:rsidR="00BA552E" w:rsidRPr="00381149" w:rsidRDefault="00BA552E" w:rsidP="00BA552E">
      <w:r w:rsidRPr="00381149">
        <w:t xml:space="preserve"> </w:t>
      </w:r>
    </w:p>
    <w:p w14:paraId="11B6A62B" w14:textId="77777777" w:rsidR="00BA552E" w:rsidRPr="00381149" w:rsidRDefault="00BA552E" w:rsidP="00BA552E">
      <w:r w:rsidRPr="00381149">
        <w:t xml:space="preserve">All submissions should be proofread for spelling, grammar, </w:t>
      </w:r>
      <w:r>
        <w:t>and organization (e.g. ACE and Get to the Point Introduction</w:t>
      </w:r>
      <w:r w:rsidRPr="00381149">
        <w:t xml:space="preserve"> models). Please use footnotes for citations. </w:t>
      </w:r>
    </w:p>
    <w:p w14:paraId="27118B3A" w14:textId="77777777" w:rsidR="00BA552E" w:rsidRPr="00381149" w:rsidRDefault="00BA552E" w:rsidP="00BA552E"/>
    <w:p w14:paraId="6716EE1C" w14:textId="77777777" w:rsidR="00BA552E" w:rsidRPr="00381149" w:rsidRDefault="00BA552E" w:rsidP="00BA552E">
      <w:r w:rsidRPr="00381149">
        <w:t xml:space="preserve">All manuscripts should be </w:t>
      </w:r>
      <w:r>
        <w:t>d</w:t>
      </w:r>
      <w:r w:rsidRPr="00381149">
        <w:t>ouble-space</w:t>
      </w:r>
      <w:r>
        <w:t>d</w:t>
      </w:r>
      <w:r w:rsidRPr="00381149">
        <w:t xml:space="preserve"> with one-inch margins</w:t>
      </w:r>
      <w:r>
        <w:t xml:space="preserve"> on all sides. Please write in </w:t>
      </w:r>
      <w:r w:rsidRPr="00381149">
        <w:t>12pt</w:t>
      </w:r>
      <w:r>
        <w:t>,</w:t>
      </w:r>
      <w:r w:rsidRPr="00381149">
        <w:t xml:space="preserve"> Times New Roman </w:t>
      </w:r>
      <w:r>
        <w:t xml:space="preserve">for all assignments (250 words </w:t>
      </w:r>
      <w:r w:rsidRPr="00D76248">
        <w:rPr>
          <w:rFonts w:ascii="Monaco" w:hAnsi="Monaco" w:cs="Monaco"/>
        </w:rPr>
        <w:t>≅</w:t>
      </w:r>
      <w:r>
        <w:t xml:space="preserve"> </w:t>
      </w:r>
      <w:r w:rsidRPr="00381149">
        <w:t>page).</w:t>
      </w:r>
      <w:r>
        <w:t xml:space="preserve"> The body paragraphs of papers </w:t>
      </w:r>
      <w:r w:rsidRPr="00381149">
        <w:t>should be color-coded according to the ACE model (Blue=Assertion, Red=</w:t>
      </w:r>
      <w:r>
        <w:t xml:space="preserve">Evidence, Green=Commentary). </w:t>
      </w:r>
    </w:p>
    <w:p w14:paraId="75B9914B" w14:textId="77777777" w:rsidR="00BA552E" w:rsidRPr="00381149" w:rsidRDefault="00BA552E" w:rsidP="00BA552E"/>
    <w:p w14:paraId="6B07E460" w14:textId="77777777" w:rsidR="00BA552E" w:rsidRPr="00381149" w:rsidRDefault="00BA552E" w:rsidP="00BA552E">
      <w:r w:rsidRPr="00381149">
        <w:t xml:space="preserve">I strongly encourage you to seek assistance from Learning Services. Their tutors can help you with writing and may serve as useful conversation partners. They are located in Baugh Student Center 226-239. Visit </w:t>
      </w:r>
      <w:r w:rsidRPr="005073C1">
        <w:rPr>
          <w:u w:val="single"/>
        </w:rPr>
        <w:t xml:space="preserve">http://www.etown.edu/offices/learning/ </w:t>
      </w:r>
      <w:r>
        <w:t>for information on hours and services.</w:t>
      </w:r>
    </w:p>
    <w:p w14:paraId="28D13A14" w14:textId="77777777" w:rsidR="00BA552E" w:rsidRPr="00381149" w:rsidRDefault="00BA552E" w:rsidP="00BA552E"/>
    <w:p w14:paraId="7DADC6D6" w14:textId="77777777" w:rsidR="00BA552E" w:rsidRPr="00381149" w:rsidRDefault="00BA552E" w:rsidP="00BA552E">
      <w:r w:rsidRPr="003A6E91">
        <w:rPr>
          <w:i/>
        </w:rPr>
        <w:t>C.</w:t>
      </w:r>
      <w:r w:rsidRPr="00381149">
        <w:t xml:space="preserve"> </w:t>
      </w:r>
      <w:r w:rsidRPr="00381149">
        <w:rPr>
          <w:i/>
        </w:rPr>
        <w:t xml:space="preserve">Academic Integrity </w:t>
      </w:r>
    </w:p>
    <w:p w14:paraId="0EB1FB14" w14:textId="77777777" w:rsidR="00BA552E" w:rsidRPr="00D76248" w:rsidRDefault="00BA552E" w:rsidP="00BA552E">
      <w:pPr>
        <w:rPr>
          <w:sz w:val="20"/>
          <w:szCs w:val="20"/>
          <w:u w:val="single"/>
        </w:rPr>
      </w:pPr>
      <w:r w:rsidRPr="00E61562">
        <w:t>Elizabethtown College places a high prio</w:t>
      </w:r>
      <w:r>
        <w:t xml:space="preserve">rity on academic integrity. I do </w:t>
      </w:r>
      <w:r w:rsidRPr="00E61562">
        <w:t>not tolerate plagiarism, the purchasing and submission of purchased assignments/term papers, the non-attribution of one’s sources, and the dishonest use of another’s words or work. For more details on protocols related to academic dishonesty, please se</w:t>
      </w:r>
      <w:r>
        <w:t xml:space="preserve">e the following course catalog: </w:t>
      </w:r>
      <w:hyperlink r:id="rId8" w:anchor="Academic_Judicial_System" w:history="1">
        <w:r w:rsidRPr="00BF1148">
          <w:rPr>
            <w:rStyle w:val="Hyperlink"/>
            <w:sz w:val="20"/>
            <w:szCs w:val="20"/>
          </w:rPr>
          <w:t>http://catalog.etown.edu/content.php?catoid=6&amp;navoid=243#Academic_Judicial_System</w:t>
        </w:r>
      </w:hyperlink>
      <w:r>
        <w:rPr>
          <w:sz w:val="20"/>
          <w:szCs w:val="20"/>
          <w:u w:val="single"/>
        </w:rPr>
        <w:t>.</w:t>
      </w:r>
    </w:p>
    <w:p w14:paraId="5CF9E124" w14:textId="77777777" w:rsidR="00BA552E" w:rsidRPr="009E7488" w:rsidRDefault="00BA552E" w:rsidP="00BA552E">
      <w:pPr>
        <w:rPr>
          <w:i/>
        </w:rPr>
      </w:pPr>
    </w:p>
    <w:p w14:paraId="793F08BA" w14:textId="77777777" w:rsidR="00BA552E" w:rsidRPr="00E534CA" w:rsidRDefault="00BA552E" w:rsidP="00BA552E">
      <w:pPr>
        <w:rPr>
          <w:i/>
        </w:rPr>
      </w:pPr>
      <w:r w:rsidRPr="003A6E91">
        <w:rPr>
          <w:i/>
        </w:rPr>
        <w:t>D.</w:t>
      </w:r>
      <w:r w:rsidRPr="00E534CA">
        <w:t xml:space="preserve"> </w:t>
      </w:r>
      <w:r w:rsidRPr="005073C1">
        <w:rPr>
          <w:i/>
        </w:rPr>
        <w:t>Statement on Disability</w:t>
      </w:r>
      <w:r w:rsidRPr="00E534CA">
        <w:t xml:space="preserve"> </w:t>
      </w:r>
    </w:p>
    <w:p w14:paraId="023EC1EF" w14:textId="77777777" w:rsidR="00BA552E" w:rsidRPr="005073C1" w:rsidRDefault="00BA552E" w:rsidP="00BA552E">
      <w:pPr>
        <w:rPr>
          <w:color w:val="000000"/>
        </w:rPr>
      </w:pPr>
      <w:r w:rsidRPr="005073C1">
        <w:rPr>
          <w:color w:val="000000"/>
        </w:rPr>
        <w:t xml:space="preserve">Elizabethtown College welcomes otherwise qualified students with disabilities to participate in all of its courses, programs, services, and activities. If you have a documented disability and would like to request accommodations in order to access course material, activities, or requirements, please contact the Director of Disability Services, Lynne Davies, by phone (361-1227) or e-mail </w:t>
      </w:r>
      <w:hyperlink r:id="rId9" w:history="1">
        <w:r w:rsidRPr="005073C1">
          <w:rPr>
            <w:rStyle w:val="Hyperlink"/>
          </w:rPr>
          <w:t>daviesl@etown.edu</w:t>
        </w:r>
      </w:hyperlink>
      <w:r w:rsidRPr="005073C1">
        <w:rPr>
          <w:i/>
          <w:color w:val="000000"/>
        </w:rPr>
        <w:t>.</w:t>
      </w:r>
      <w:r w:rsidRPr="005073C1">
        <w:rPr>
          <w:color w:val="000000"/>
        </w:rPr>
        <w:t xml:space="preserve"> If your documentation meets the college’s documentation guidelines, you will be given a letter from Disability Service</w:t>
      </w:r>
      <w:r>
        <w:rPr>
          <w:color w:val="000000"/>
        </w:rPr>
        <w:t xml:space="preserve">s for each of your professors. </w:t>
      </w:r>
      <w:r w:rsidRPr="005073C1">
        <w:rPr>
          <w:color w:val="000000"/>
        </w:rPr>
        <w:t xml:space="preserve">Students experiencing certain documented temporary conditions, such as post-concussive symptoms, may also qualify for temporary academic accommodations and adjustments. </w:t>
      </w:r>
      <w:r>
        <w:rPr>
          <w:color w:val="000000"/>
        </w:rPr>
        <w:t xml:space="preserve">I encourage you, </w:t>
      </w:r>
      <w:r w:rsidRPr="00CA664D">
        <w:rPr>
          <w:i/>
          <w:color w:val="000000"/>
        </w:rPr>
        <w:t>as early as possible</w:t>
      </w:r>
      <w:r>
        <w:rPr>
          <w:color w:val="000000"/>
        </w:rPr>
        <w:t xml:space="preserve">, </w:t>
      </w:r>
      <w:r w:rsidRPr="005073C1">
        <w:rPr>
          <w:color w:val="000000"/>
        </w:rPr>
        <w:t>to</w:t>
      </w:r>
      <w:r>
        <w:rPr>
          <w:color w:val="000000"/>
        </w:rPr>
        <w:t xml:space="preserve"> meet with me to</w:t>
      </w:r>
      <w:r w:rsidRPr="005073C1">
        <w:rPr>
          <w:color w:val="000000"/>
        </w:rPr>
        <w:t xml:space="preserve"> discuss the academic adjustments specified in your accommodations letter as they pertain to my class.</w:t>
      </w:r>
    </w:p>
    <w:p w14:paraId="3CA292C4" w14:textId="77777777" w:rsidR="00BA552E" w:rsidRPr="00381149" w:rsidRDefault="00BA552E" w:rsidP="00BA552E"/>
    <w:p w14:paraId="43E531BC" w14:textId="77777777" w:rsidR="00BA552E" w:rsidRPr="00E534CA" w:rsidRDefault="00BA552E" w:rsidP="00BA552E">
      <w:pPr>
        <w:rPr>
          <w:i/>
        </w:rPr>
      </w:pPr>
      <w:r w:rsidRPr="00E534CA">
        <w:rPr>
          <w:i/>
        </w:rPr>
        <w:t>E. Inclusive Language</w:t>
      </w:r>
    </w:p>
    <w:p w14:paraId="4AB1E38B" w14:textId="77777777" w:rsidR="00BA552E" w:rsidRPr="00D15BF1" w:rsidRDefault="00BA552E" w:rsidP="00BA552E">
      <w:r w:rsidRPr="00D15BF1">
        <w:t xml:space="preserve">Our course discourse will employ inclusive language. Language can affect the politics and products of our thinking, so we will endeavor to think of “humankind” rather than “mankind,” “Before the Common Era (BCE)/Common Era (CE)” rather than “Before Christ (BC)/Anno Domini (AD);” and the </w:t>
      </w:r>
      <w:r>
        <w:t xml:space="preserve">proper </w:t>
      </w:r>
      <w:r w:rsidRPr="00D15BF1">
        <w:t>names of deities, beings, and other entities rather than the generic pronoun “he.” This effort represents a small but pivotal first step in making our class a safe and open-minded space.</w:t>
      </w:r>
    </w:p>
    <w:p w14:paraId="25733B11" w14:textId="77777777" w:rsidR="00BA552E" w:rsidRPr="00381149" w:rsidRDefault="00BA552E" w:rsidP="00BA552E"/>
    <w:p w14:paraId="50ADC069" w14:textId="77777777" w:rsidR="00BA552E" w:rsidRPr="00E534CA" w:rsidRDefault="00BA552E" w:rsidP="00BA552E">
      <w:pPr>
        <w:rPr>
          <w:i/>
        </w:rPr>
      </w:pPr>
      <w:r w:rsidRPr="00E534CA">
        <w:rPr>
          <w:i/>
        </w:rPr>
        <w:t>F. Student Health Services</w:t>
      </w:r>
    </w:p>
    <w:p w14:paraId="34BB4FB1" w14:textId="77777777" w:rsidR="00BA552E" w:rsidRPr="00812D86" w:rsidRDefault="00BA552E" w:rsidP="00BA552E">
      <w:r w:rsidRPr="00E61562">
        <w:t xml:space="preserve">One of the best ways you can prepare for the rigor of the class is by taking measures to stay healthy. In addition to proper nutrition and exercise, visiting Student Health Services and The WELL are great ways of making sure you’re doing all you can to take care of yourself. Even if you feel as if all is well with you, I encourage you to take advantage </w:t>
      </w:r>
      <w:r>
        <w:t>of both of these services. P</w:t>
      </w:r>
      <w:r w:rsidRPr="00E61562">
        <w:t>reventative care is the best medicine.</w:t>
      </w:r>
      <w:r w:rsidRPr="00D15BF1">
        <w:t xml:space="preserve"> For more information, visit </w:t>
      </w:r>
      <w:r w:rsidRPr="00812D86">
        <w:rPr>
          <w:u w:val="single"/>
        </w:rPr>
        <w:t>http://www.etown.edu/offices/health/</w:t>
      </w:r>
      <w:r>
        <w:t>.</w:t>
      </w:r>
    </w:p>
    <w:p w14:paraId="10ED0116" w14:textId="77777777" w:rsidR="00BA552E" w:rsidRPr="00D15BF1" w:rsidRDefault="00BA552E" w:rsidP="00BA552E"/>
    <w:p w14:paraId="6F4F5CEA" w14:textId="77777777" w:rsidR="00BA552E" w:rsidRPr="00E534CA" w:rsidRDefault="00BA552E" w:rsidP="00BA552E">
      <w:pPr>
        <w:rPr>
          <w:i/>
        </w:rPr>
      </w:pPr>
      <w:r w:rsidRPr="00E534CA">
        <w:rPr>
          <w:i/>
        </w:rPr>
        <w:t>F. Campus Diversity Advocates</w:t>
      </w:r>
    </w:p>
    <w:p w14:paraId="52AC787D" w14:textId="77777777" w:rsidR="00BA552E" w:rsidRPr="00812D86" w:rsidRDefault="00BA552E" w:rsidP="00BA552E">
      <w:pPr>
        <w:widowControl w:val="0"/>
        <w:autoSpaceDE w:val="0"/>
        <w:autoSpaceDN w:val="0"/>
        <w:adjustRightInd w:val="0"/>
        <w:spacing w:after="260"/>
        <w:rPr>
          <w:rFonts w:cs="ArialMT"/>
          <w:szCs w:val="26"/>
          <w:u w:val="single"/>
          <w:lang w:bidi="en-US"/>
        </w:rPr>
      </w:pPr>
      <w:r w:rsidRPr="009E7488">
        <w:rPr>
          <w:rFonts w:cs="ArialMT"/>
          <w:szCs w:val="20"/>
          <w:lang w:bidi="en-US"/>
        </w:rPr>
        <w:t xml:space="preserve">The CDA provides education, advocacy, support and a safe space for persons desiring a more inclusive Elizabethtown College. These volunteers work to empower students of all walks of life (e.g. gender, sexuality, ethnicity, race, age, ability, religion). </w:t>
      </w:r>
      <w:r w:rsidRPr="009E7488">
        <w:rPr>
          <w:rFonts w:cs="ArialMT"/>
          <w:szCs w:val="26"/>
          <w:lang w:bidi="en-US"/>
        </w:rPr>
        <w:t xml:space="preserve">For more information, visit </w:t>
      </w:r>
      <w:r w:rsidRPr="00812D86">
        <w:rPr>
          <w:rFonts w:cs="ArialMT"/>
          <w:szCs w:val="26"/>
          <w:u w:val="single"/>
          <w:lang w:bidi="en-US"/>
        </w:rPr>
        <w:t>http://www.etown.edu/offices/diversity/advocates.aspx.</w:t>
      </w:r>
    </w:p>
    <w:p w14:paraId="3D973A70" w14:textId="77777777" w:rsidR="00BA552E" w:rsidRPr="00E534CA" w:rsidRDefault="00BA552E" w:rsidP="00BA552E">
      <w:pPr>
        <w:rPr>
          <w:rFonts w:cs="ArialMT"/>
          <w:i/>
          <w:szCs w:val="20"/>
          <w:lang w:bidi="en-US"/>
        </w:rPr>
      </w:pPr>
      <w:r w:rsidRPr="00E534CA">
        <w:rPr>
          <w:rFonts w:cs="ArialMT"/>
          <w:i/>
          <w:szCs w:val="20"/>
          <w:lang w:bidi="en-US"/>
        </w:rPr>
        <w:t xml:space="preserve">G. Course Discomfort </w:t>
      </w:r>
    </w:p>
    <w:p w14:paraId="6DA9AB28" w14:textId="77777777" w:rsidR="00BA552E" w:rsidRPr="00812D86" w:rsidRDefault="00BA552E" w:rsidP="00BA552E">
      <w:pPr>
        <w:rPr>
          <w:rFonts w:cs="ArialMT"/>
          <w:szCs w:val="20"/>
          <w:lang w:bidi="en-US"/>
        </w:rPr>
      </w:pPr>
      <w:r w:rsidRPr="009E7488">
        <w:rPr>
          <w:rFonts w:cs="ArialMT"/>
          <w:szCs w:val="20"/>
          <w:lang w:bidi="en-US"/>
        </w:rPr>
        <w:t>Because our course deals with categories that envelop who we are as human beings, participants may feel that the material is encroaching on their personhood. In the past, students have approached me on matters of faith/non-faith, struggles with cultural context, and other issues. Please know that I am always here to listen and assist you during my office hours or by appointment.  The university’s chaplain/religious life director</w:t>
      </w:r>
      <w:r>
        <w:rPr>
          <w:rFonts w:cs="ArialMT"/>
          <w:szCs w:val="20"/>
          <w:lang w:bidi="en-US"/>
        </w:rPr>
        <w:t>s</w:t>
      </w:r>
      <w:r w:rsidRPr="009E7488">
        <w:rPr>
          <w:rFonts w:cs="ArialMT"/>
          <w:szCs w:val="20"/>
          <w:lang w:bidi="en-US"/>
        </w:rPr>
        <w:t xml:space="preserve"> may also be of assistance. For more information about Rev. Tracy Wenger </w:t>
      </w:r>
      <w:proofErr w:type="spellStart"/>
      <w:r w:rsidRPr="009E7488">
        <w:rPr>
          <w:rFonts w:cs="ArialMT"/>
          <w:szCs w:val="20"/>
          <w:lang w:bidi="en-US"/>
        </w:rPr>
        <w:t>Sadd</w:t>
      </w:r>
      <w:proofErr w:type="spellEnd"/>
      <w:r w:rsidRPr="009E7488">
        <w:rPr>
          <w:rFonts w:cs="ArialMT"/>
          <w:szCs w:val="20"/>
          <w:lang w:bidi="en-US"/>
        </w:rPr>
        <w:t xml:space="preserve"> and Rev. Amy </w:t>
      </w:r>
      <w:proofErr w:type="spellStart"/>
      <w:r w:rsidRPr="009E7488">
        <w:rPr>
          <w:rFonts w:cs="ArialMT"/>
          <w:szCs w:val="20"/>
          <w:lang w:bidi="en-US"/>
        </w:rPr>
        <w:t>Shorner</w:t>
      </w:r>
      <w:proofErr w:type="spellEnd"/>
      <w:r w:rsidRPr="009E7488">
        <w:rPr>
          <w:rFonts w:cs="ArialMT"/>
          <w:szCs w:val="20"/>
          <w:lang w:bidi="en-US"/>
        </w:rPr>
        <w:t xml:space="preserve">-Johnson, see </w:t>
      </w:r>
      <w:r w:rsidRPr="00812D86">
        <w:rPr>
          <w:rFonts w:cs="ArialMT"/>
          <w:szCs w:val="20"/>
          <w:u w:val="single"/>
          <w:lang w:bidi="en-US"/>
        </w:rPr>
        <w:t>http://www.etown.edu/offices/chaplain/staff.aspx</w:t>
      </w:r>
      <w:r w:rsidRPr="00812D86">
        <w:rPr>
          <w:rFonts w:cs="ArialMT"/>
          <w:szCs w:val="20"/>
          <w:lang w:bidi="en-US"/>
        </w:rPr>
        <w:t>.</w:t>
      </w:r>
    </w:p>
    <w:p w14:paraId="211820E2" w14:textId="77777777" w:rsidR="00BA552E" w:rsidRDefault="00BA552E" w:rsidP="00BA552E"/>
    <w:p w14:paraId="4964E62C" w14:textId="77777777" w:rsidR="0007166F" w:rsidRDefault="0007166F"/>
    <w:p w14:paraId="3EDEFAF4" w14:textId="77777777" w:rsidR="0007166F" w:rsidRDefault="0007166F"/>
    <w:p w14:paraId="0B4E3BBC" w14:textId="77777777" w:rsidR="0007166F" w:rsidRDefault="0007166F"/>
    <w:p w14:paraId="53564DA6" w14:textId="77777777" w:rsidR="0007166F" w:rsidRDefault="0007166F"/>
    <w:p w14:paraId="30EDB58B" w14:textId="380F016A" w:rsidR="0007166F" w:rsidRDefault="0007166F"/>
    <w:p w14:paraId="2B129BB8" w14:textId="77777777" w:rsidR="0007166F" w:rsidRDefault="0007166F"/>
    <w:p w14:paraId="15E44C8C" w14:textId="77777777" w:rsidR="00C86F2A" w:rsidRPr="00C86F2A" w:rsidRDefault="00C86F2A"/>
    <w:sectPr w:rsidR="00C86F2A" w:rsidRPr="00C86F2A" w:rsidSect="009518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roman"/>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330"/>
    <w:multiLevelType w:val="hybridMultilevel"/>
    <w:tmpl w:val="41C0DBE2"/>
    <w:lvl w:ilvl="0" w:tplc="D65287E8">
      <w:start w:val="1"/>
      <w:numFmt w:val="decimal"/>
      <w:lvlText w:val="(%1)"/>
      <w:lvlJc w:val="left"/>
      <w:pPr>
        <w:tabs>
          <w:tab w:val="num" w:pos="108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90608"/>
    <w:multiLevelType w:val="hybridMultilevel"/>
    <w:tmpl w:val="7A581866"/>
    <w:lvl w:ilvl="0" w:tplc="D65287E8">
      <w:start w:val="1"/>
      <w:numFmt w:val="decimal"/>
      <w:lvlText w:val="(%1)"/>
      <w:lvlJc w:val="left"/>
      <w:pPr>
        <w:tabs>
          <w:tab w:val="num" w:pos="108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559E0"/>
    <w:multiLevelType w:val="multilevel"/>
    <w:tmpl w:val="3082391E"/>
    <w:lvl w:ilvl="0">
      <w:start w:val="1"/>
      <w:numFmt w:val="decimal"/>
      <w:lvlText w:val="(%1)"/>
      <w:lvlJc w:val="left"/>
      <w:pPr>
        <w:tabs>
          <w:tab w:val="num" w:pos="1080"/>
        </w:tabs>
        <w:ind w:left="144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FC65551"/>
    <w:multiLevelType w:val="hybridMultilevel"/>
    <w:tmpl w:val="3082391E"/>
    <w:lvl w:ilvl="0" w:tplc="D65287E8">
      <w:start w:val="1"/>
      <w:numFmt w:val="decimal"/>
      <w:lvlText w:val="(%1)"/>
      <w:lvlJc w:val="left"/>
      <w:pPr>
        <w:tabs>
          <w:tab w:val="num" w:pos="108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D8"/>
    <w:rsid w:val="00021532"/>
    <w:rsid w:val="00025732"/>
    <w:rsid w:val="0007166F"/>
    <w:rsid w:val="00096EE1"/>
    <w:rsid w:val="00166D00"/>
    <w:rsid w:val="0017349A"/>
    <w:rsid w:val="001C17BE"/>
    <w:rsid w:val="001F4F64"/>
    <w:rsid w:val="00223192"/>
    <w:rsid w:val="00232CB9"/>
    <w:rsid w:val="00263FE7"/>
    <w:rsid w:val="002F3A25"/>
    <w:rsid w:val="003117F4"/>
    <w:rsid w:val="00331FF8"/>
    <w:rsid w:val="00355898"/>
    <w:rsid w:val="00356723"/>
    <w:rsid w:val="003E1D5F"/>
    <w:rsid w:val="003E231D"/>
    <w:rsid w:val="004744DE"/>
    <w:rsid w:val="005015A9"/>
    <w:rsid w:val="00552321"/>
    <w:rsid w:val="00556A11"/>
    <w:rsid w:val="005A3429"/>
    <w:rsid w:val="005C377B"/>
    <w:rsid w:val="005C77BB"/>
    <w:rsid w:val="005F1736"/>
    <w:rsid w:val="00600E55"/>
    <w:rsid w:val="00650DCE"/>
    <w:rsid w:val="00664CE1"/>
    <w:rsid w:val="00693B92"/>
    <w:rsid w:val="006B22E9"/>
    <w:rsid w:val="006E3974"/>
    <w:rsid w:val="0070126E"/>
    <w:rsid w:val="00724679"/>
    <w:rsid w:val="00731FD7"/>
    <w:rsid w:val="008164D5"/>
    <w:rsid w:val="008213C3"/>
    <w:rsid w:val="00824447"/>
    <w:rsid w:val="0083250F"/>
    <w:rsid w:val="00842450"/>
    <w:rsid w:val="008534DF"/>
    <w:rsid w:val="008A5ABC"/>
    <w:rsid w:val="009009B0"/>
    <w:rsid w:val="00935D64"/>
    <w:rsid w:val="009518E5"/>
    <w:rsid w:val="009868BF"/>
    <w:rsid w:val="00A17B10"/>
    <w:rsid w:val="00AD2435"/>
    <w:rsid w:val="00B35DD5"/>
    <w:rsid w:val="00B548CA"/>
    <w:rsid w:val="00B83F8F"/>
    <w:rsid w:val="00B872A0"/>
    <w:rsid w:val="00BA552E"/>
    <w:rsid w:val="00C26016"/>
    <w:rsid w:val="00C30DA7"/>
    <w:rsid w:val="00C34FE4"/>
    <w:rsid w:val="00C40788"/>
    <w:rsid w:val="00C8615A"/>
    <w:rsid w:val="00C86F2A"/>
    <w:rsid w:val="00CB766D"/>
    <w:rsid w:val="00D4616C"/>
    <w:rsid w:val="00D712AC"/>
    <w:rsid w:val="00D87715"/>
    <w:rsid w:val="00DC6994"/>
    <w:rsid w:val="00E00737"/>
    <w:rsid w:val="00E15DCC"/>
    <w:rsid w:val="00F04C10"/>
    <w:rsid w:val="00F1305F"/>
    <w:rsid w:val="00F27500"/>
    <w:rsid w:val="00F43DD8"/>
    <w:rsid w:val="00F713B6"/>
    <w:rsid w:val="00F811DF"/>
    <w:rsid w:val="00F960F2"/>
    <w:rsid w:val="00FE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32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D8"/>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00"/>
    <w:rPr>
      <w:rFonts w:ascii="Lucida Grande" w:eastAsia="Times New Roman" w:hAnsi="Lucida Grande" w:cs="Lucida Grande"/>
      <w:sz w:val="18"/>
      <w:szCs w:val="18"/>
      <w:lang w:bidi="he-IL"/>
    </w:rPr>
  </w:style>
  <w:style w:type="character" w:styleId="Hyperlink">
    <w:name w:val="Hyperlink"/>
    <w:rsid w:val="00BA552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D8"/>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D00"/>
    <w:rPr>
      <w:rFonts w:ascii="Lucida Grande" w:eastAsia="Times New Roman" w:hAnsi="Lucida Grande" w:cs="Lucida Grande"/>
      <w:sz w:val="18"/>
      <w:szCs w:val="18"/>
      <w:lang w:bidi="he-IL"/>
    </w:rPr>
  </w:style>
  <w:style w:type="character" w:styleId="Hyperlink">
    <w:name w:val="Hyperlink"/>
    <w:rsid w:val="00BA5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polleverywhere.com/register?p=1tufz-6psc" TargetMode="External"/><Relationship Id="rId8" Type="http://schemas.openxmlformats.org/officeDocument/2006/relationships/hyperlink" Target="http://catalog.etown.edu/content.php?catoid=6&amp;navoid=243" TargetMode="External"/><Relationship Id="rId9" Type="http://schemas.openxmlformats.org/officeDocument/2006/relationships/hyperlink" Target="mailto:daviesl@etow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10</Pages>
  <Words>2753</Words>
  <Characters>15695</Characters>
  <Application>Microsoft Macintosh Word</Application>
  <DocSecurity>0</DocSecurity>
  <Lines>130</Lines>
  <Paragraphs>36</Paragraphs>
  <ScaleCrop>false</ScaleCrop>
  <Company>Elizabethtown College</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Newton</dc:creator>
  <cp:keywords/>
  <dc:description/>
  <cp:lastModifiedBy>Richard Newton</cp:lastModifiedBy>
  <cp:revision>18</cp:revision>
  <dcterms:created xsi:type="dcterms:W3CDTF">2015-01-06T19:35:00Z</dcterms:created>
  <dcterms:modified xsi:type="dcterms:W3CDTF">2015-01-22T16:13:00Z</dcterms:modified>
</cp:coreProperties>
</file>